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58" w:rsidRPr="00D63A58" w:rsidRDefault="00D63A58" w:rsidP="00D63A58">
      <w:pPr>
        <w:tabs>
          <w:tab w:val="left" w:pos="993"/>
        </w:tabs>
        <w:ind w:hanging="10"/>
        <w:mirrorIndents/>
        <w:jc w:val="center"/>
        <w:rPr>
          <w:rFonts w:ascii="Bookman Old Style" w:hAnsi="Bookman Old Style" w:cs="Arial"/>
          <w:b/>
          <w:color w:val="000000" w:themeColor="text1"/>
          <w:szCs w:val="24"/>
          <w:u w:val="single"/>
        </w:rPr>
      </w:pPr>
      <w:r w:rsidRPr="00D63A58">
        <w:rPr>
          <w:rFonts w:ascii="Bookman Old Style" w:eastAsia="Sylfaen" w:hAnsi="Bookman Old Style" w:cs="Arial"/>
          <w:b/>
          <w:color w:val="000000" w:themeColor="text1"/>
          <w:szCs w:val="24"/>
          <w:u w:val="single"/>
        </w:rPr>
        <w:t xml:space="preserve">CONTRATO </w:t>
      </w:r>
      <w:r w:rsidR="00032361">
        <w:rPr>
          <w:rFonts w:ascii="Bookman Old Style" w:eastAsia="Sylfaen" w:hAnsi="Bookman Old Style" w:cs="Arial"/>
          <w:b/>
          <w:color w:val="000000" w:themeColor="text1"/>
          <w:szCs w:val="24"/>
          <w:u w:val="single"/>
        </w:rPr>
        <w:t>052</w:t>
      </w:r>
      <w:r w:rsidRPr="00D63A58">
        <w:rPr>
          <w:rFonts w:ascii="Bookman Old Style" w:eastAsia="Sylfaen" w:hAnsi="Bookman Old Style" w:cs="Arial"/>
          <w:b/>
          <w:color w:val="000000" w:themeColor="text1"/>
          <w:szCs w:val="24"/>
          <w:u w:val="single"/>
        </w:rPr>
        <w:t>/2019</w:t>
      </w:r>
    </w:p>
    <w:p w:rsidR="00D63A58" w:rsidRDefault="00D63A58" w:rsidP="00D63A58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:rsidR="00D63A58" w:rsidRPr="00D63A58" w:rsidRDefault="00D63A58" w:rsidP="00D63A58">
      <w:pPr>
        <w:pStyle w:val="Corpodetexto"/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  <w:u w:val="single"/>
        </w:rPr>
      </w:pPr>
      <w:r w:rsidRPr="00D63A58">
        <w:rPr>
          <w:rFonts w:ascii="Bookman Old Style" w:hAnsi="Bookman Old Style"/>
          <w:b/>
          <w:bCs/>
          <w:color w:val="000000" w:themeColor="text1"/>
          <w:sz w:val="24"/>
          <w:szCs w:val="24"/>
          <w:u w:val="single"/>
        </w:rPr>
        <w:t>INSTRUMENTO DE CONTRATO DE FORNECIMENTO DE TINTAS QUE ENTRE SÍ: O MUNICÍPIO DE NARANDIBA E A EMPRESA KAORU ONOZATO ME.</w:t>
      </w:r>
    </w:p>
    <w:p w:rsidR="00D63A58" w:rsidRDefault="00D63A58" w:rsidP="00D63A58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:rsidR="00D63A58" w:rsidRDefault="00D63A58" w:rsidP="00D63A58">
      <w:pPr>
        <w:tabs>
          <w:tab w:val="left" w:pos="1134"/>
          <w:tab w:val="left" w:pos="2127"/>
        </w:tabs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 xml:space="preserve">Pelo presente instrumento de contrato de fornecimento de tintas, de um lado o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MUNICÍPIO DE NARANDIBA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, pessoa jurídica de direito público, com Sede à Avenida Marechal Rondon, n.º 491, Narandiba, Estado de São Paulo, inscrita no C.N.P.J. sob n.º 44.857.027/0001-70, neste ato representada pelo Prefeito Municipal, senhor 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ITAMAR DOS SANTOS SILVA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, brasileiro, casado, funcionário público municipal, portador do documento de identidade RG n.º 17.832.129 e do CPF 074.780.778-70, residente e domiciliado a Rua Josefa de Almeida dos Santos, n.º 466, na cidade de Narandiba/SP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, estado de São Paulo, doravante denominada simplesmente,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CONTRATANTE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e de outro lado, a empresa </w:t>
      </w:r>
      <w:r w:rsidRPr="00D63A58">
        <w:rPr>
          <w:rFonts w:ascii="Bookman Old Style" w:hAnsi="Bookman Old Style"/>
          <w:b/>
          <w:color w:val="000000" w:themeColor="text1"/>
          <w:sz w:val="24"/>
          <w:szCs w:val="24"/>
        </w:rPr>
        <w:t>KAORU ONOZATO ME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, inscrita no C.P.N.J. n.º 08.626.986/0001-11, Inscrição Estadual nº 541.072.599.111, com Sede a Rua Rui Barbosa, n.º 1.358, Centro, na cidade de Pirapozinho, Estado de São Paulo, CEP 19.220-000, neste ato representada pelo Sr. </w:t>
      </w:r>
      <w:r w:rsidRPr="00D63A58">
        <w:rPr>
          <w:rFonts w:ascii="Bookman Old Style" w:hAnsi="Bookman Old Style"/>
          <w:b/>
          <w:color w:val="000000" w:themeColor="text1"/>
          <w:sz w:val="24"/>
          <w:szCs w:val="24"/>
        </w:rPr>
        <w:t>KAORU ONOZAATO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, 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proprietário, portador da Cédula de Identidade RG: n.º V311261-P e do CPF n.º 232.573.098-05 residente e domiciliado à Rua Antenor Ferreira Soares, n.º 486, na cidade de Pirapozinho, doravante denominado simplesmente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CONTRATADA</w:t>
      </w:r>
      <w:r>
        <w:rPr>
          <w:rFonts w:ascii="Bookman Old Style" w:hAnsi="Bookman Old Style"/>
          <w:color w:val="000000" w:themeColor="text1"/>
          <w:sz w:val="24"/>
          <w:szCs w:val="24"/>
        </w:rPr>
        <w:t>,  tem entre si como certo e ajustado o presente contrato, nos termos do</w:t>
      </w: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Convite n.º 003/2019</w:t>
      </w:r>
      <w:r>
        <w:rPr>
          <w:rFonts w:ascii="Bookman Old Style" w:hAnsi="Bookman Old Style"/>
          <w:color w:val="000000" w:themeColor="text1"/>
          <w:sz w:val="24"/>
          <w:szCs w:val="24"/>
        </w:rPr>
        <w:t>, e com as cláusulas e condições a seguir aduzidas:</w:t>
      </w:r>
    </w:p>
    <w:p w:rsidR="00D63A58" w:rsidRDefault="00D63A58" w:rsidP="00D63A58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:rsidR="00D63A58" w:rsidRDefault="00D63A58" w:rsidP="00D63A58">
      <w:pPr>
        <w:pStyle w:val="Ttulo2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CLÁUSULA PRIMEIRA: DO OBJETO</w:t>
      </w:r>
    </w:p>
    <w:p w:rsidR="00D63A58" w:rsidRDefault="00D63A58" w:rsidP="00D63A58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D63A58" w:rsidRDefault="00D63A58" w:rsidP="00D63A58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1.1</w:t>
      </w:r>
      <w:r w:rsidR="001F1F3A">
        <w:rPr>
          <w:rFonts w:ascii="Bookman Old Style" w:hAnsi="Bookman Old Style"/>
          <w:color w:val="000000" w:themeColor="text1"/>
          <w:sz w:val="24"/>
          <w:szCs w:val="24"/>
        </w:rPr>
        <w:t>.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O objeto do presente contrato é 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AQUISIÇÃO DE </w:t>
      </w:r>
      <w:r w:rsidR="006526E6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TINTAS 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PARA O MUNICÍPIO DE NARANDIBA,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conforme termo de referência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, nos termos da proposta adjudicada nos autos do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Convite nº 003/2019.</w:t>
      </w:r>
    </w:p>
    <w:p w:rsidR="00D63A58" w:rsidRDefault="00D63A58" w:rsidP="00D63A58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</w:p>
    <w:p w:rsidR="00D63A58" w:rsidRDefault="001F1F3A" w:rsidP="001F1F3A">
      <w:pPr>
        <w:pStyle w:val="Recuodecorpodetexto"/>
        <w:tabs>
          <w:tab w:val="left" w:pos="2127"/>
        </w:tabs>
        <w:ind w:right="-29" w:firstLine="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1.2. </w:t>
      </w:r>
      <w:r w:rsidR="00D63A58">
        <w:rPr>
          <w:rFonts w:ascii="Bookman Old Style" w:hAnsi="Bookman Old Style"/>
          <w:bCs/>
          <w:color w:val="000000" w:themeColor="text1"/>
          <w:sz w:val="24"/>
          <w:szCs w:val="24"/>
        </w:rPr>
        <w:t>Os produtos a que alude a cláusula anterior serão fornecidos com os seguintes preços e quantidades</w:t>
      </w:r>
      <w:r w:rsidR="00D63A58">
        <w:rPr>
          <w:rFonts w:ascii="Bookman Old Style" w:hAnsi="Bookman Old Style"/>
          <w:color w:val="000000" w:themeColor="text1"/>
          <w:sz w:val="24"/>
          <w:szCs w:val="24"/>
        </w:rPr>
        <w:t>, conforme segue:</w:t>
      </w:r>
    </w:p>
    <w:p w:rsidR="00D63A58" w:rsidRDefault="00D63A58" w:rsidP="00D63A58">
      <w:pPr>
        <w:pStyle w:val="Recuodecorpodetexto"/>
        <w:tabs>
          <w:tab w:val="left" w:pos="2127"/>
        </w:tabs>
        <w:ind w:left="720" w:right="-29" w:firstLine="0"/>
        <w:rPr>
          <w:rFonts w:ascii="Bookman Old Style" w:hAnsi="Bookman Old Style"/>
          <w:color w:val="FF0000"/>
          <w:sz w:val="24"/>
          <w:szCs w:val="24"/>
        </w:rPr>
      </w:pPr>
    </w:p>
    <w:tbl>
      <w:tblPr>
        <w:tblW w:w="488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06"/>
        <w:gridCol w:w="1699"/>
        <w:gridCol w:w="709"/>
        <w:gridCol w:w="851"/>
        <w:gridCol w:w="990"/>
        <w:gridCol w:w="1318"/>
        <w:gridCol w:w="1662"/>
      </w:tblGrid>
      <w:tr w:rsidR="001F1F3A" w:rsidRPr="00D63A58" w:rsidTr="001F1F3A">
        <w:trPr>
          <w:trHeight w:val="600"/>
        </w:trPr>
        <w:tc>
          <w:tcPr>
            <w:tcW w:w="314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b/>
                <w:bCs/>
                <w:sz w:val="18"/>
              </w:rPr>
            </w:pPr>
            <w:r w:rsidRPr="001F1F3A">
              <w:rPr>
                <w:rFonts w:ascii="Bookman Old Style" w:hAnsi="Bookman Old Style" w:cs="Calibri"/>
                <w:b/>
                <w:bCs/>
                <w:sz w:val="18"/>
              </w:rPr>
              <w:t>ITEM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b/>
                <w:bCs/>
                <w:sz w:val="18"/>
              </w:rPr>
            </w:pPr>
            <w:r w:rsidRPr="001F1F3A">
              <w:rPr>
                <w:rFonts w:ascii="Bookman Old Style" w:hAnsi="Bookman Old Style" w:cs="Calibri"/>
                <w:b/>
                <w:bCs/>
                <w:sz w:val="18"/>
              </w:rPr>
              <w:t>PRODUTO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b/>
                <w:bCs/>
                <w:sz w:val="18"/>
              </w:rPr>
            </w:pPr>
            <w:r w:rsidRPr="001F1F3A">
              <w:rPr>
                <w:rFonts w:ascii="Bookman Old Style" w:hAnsi="Bookman Old Style" w:cs="Calibri"/>
                <w:b/>
                <w:bCs/>
                <w:sz w:val="18"/>
              </w:rPr>
              <w:t>DESCRIÇÃO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b/>
                <w:bCs/>
                <w:sz w:val="18"/>
              </w:rPr>
            </w:pPr>
            <w:r w:rsidRPr="001F1F3A">
              <w:rPr>
                <w:rFonts w:ascii="Bookman Old Style" w:hAnsi="Bookman Old Style" w:cs="Calibri"/>
                <w:b/>
                <w:bCs/>
                <w:sz w:val="18"/>
              </w:rPr>
              <w:t>QTDE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b/>
                <w:bCs/>
                <w:sz w:val="18"/>
              </w:rPr>
            </w:pPr>
            <w:r w:rsidRPr="001F1F3A">
              <w:rPr>
                <w:rFonts w:ascii="Bookman Old Style" w:hAnsi="Bookman Old Style" w:cs="Calibri"/>
                <w:b/>
                <w:bCs/>
                <w:sz w:val="18"/>
              </w:rPr>
              <w:t>UNID.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</w:rPr>
            </w:pPr>
            <w:r w:rsidRPr="001F1F3A">
              <w:rPr>
                <w:rFonts w:ascii="Bookman Old Style" w:hAnsi="Bookman Old Style" w:cs="Calibri"/>
                <w:b/>
                <w:color w:val="000000"/>
                <w:sz w:val="18"/>
              </w:rPr>
              <w:t>MARCA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b/>
                <w:bCs/>
                <w:sz w:val="18"/>
              </w:rPr>
            </w:pPr>
            <w:r w:rsidRPr="001F1F3A">
              <w:rPr>
                <w:rFonts w:ascii="Bookman Old Style" w:hAnsi="Bookman Old Style" w:cs="Calibri"/>
                <w:b/>
                <w:bCs/>
                <w:sz w:val="18"/>
              </w:rPr>
              <w:t>VALOR UNITÁRIO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b/>
                <w:bCs/>
                <w:sz w:val="18"/>
              </w:rPr>
            </w:pPr>
            <w:r w:rsidRPr="001F1F3A">
              <w:rPr>
                <w:rFonts w:ascii="Bookman Old Style" w:hAnsi="Bookman Old Style" w:cs="Calibri"/>
                <w:b/>
                <w:bCs/>
                <w:sz w:val="18"/>
              </w:rPr>
              <w:t>VALOR TOTAL</w:t>
            </w:r>
          </w:p>
        </w:tc>
      </w:tr>
      <w:tr w:rsidR="001F1F3A" w:rsidRPr="00D63A58" w:rsidTr="001F1F3A">
        <w:trPr>
          <w:trHeight w:val="1785"/>
        </w:trPr>
        <w:tc>
          <w:tcPr>
            <w:tcW w:w="314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b/>
                <w:bCs/>
                <w:sz w:val="20"/>
              </w:rPr>
            </w:pPr>
            <w:r w:rsidRPr="00D63A58">
              <w:rPr>
                <w:rFonts w:ascii="Bookman Old Style" w:hAnsi="Bookman Old Style" w:cs="Calibri"/>
                <w:b/>
                <w:bCs/>
                <w:sz w:val="20"/>
              </w:rPr>
              <w:t>6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TINTA NA COR AMARELO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tinta látex acrílica - lata de  18 litros - categoria premium (primeria linha)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LATA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proofErr w:type="spellStart"/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Q</w:t>
            </w:r>
            <w:r w:rsidR="00D63A58" w:rsidRPr="00D63A58">
              <w:rPr>
                <w:rFonts w:ascii="Bookman Old Style" w:hAnsi="Bookman Old Style" w:cs="Calibri"/>
                <w:color w:val="000000"/>
                <w:sz w:val="20"/>
              </w:rPr>
              <w:t>ualy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0"/>
              </w:rPr>
              <w:t xml:space="preserve"> </w:t>
            </w:r>
            <w:r w:rsidR="00D63A58" w:rsidRPr="00D63A58">
              <w:rPr>
                <w:rFonts w:ascii="Bookman Old Style" w:hAnsi="Bookman Old Style" w:cs="Calibri"/>
                <w:color w:val="000000"/>
                <w:sz w:val="20"/>
              </w:rPr>
              <w:t>vinil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rPr>
                <w:rFonts w:ascii="Bookman Old Style" w:hAnsi="Bookman Old Style" w:cs="Calibri"/>
                <w:bCs/>
                <w:sz w:val="20"/>
              </w:rPr>
            </w:pPr>
            <w:r w:rsidRPr="00D63A58">
              <w:rPr>
                <w:rFonts w:ascii="Bookman Old Style" w:hAnsi="Bookman Old Style" w:cs="Calibri"/>
                <w:bCs/>
                <w:sz w:val="20"/>
              </w:rPr>
              <w:t xml:space="preserve"> R$ 186,00 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sz w:val="20"/>
              </w:rPr>
            </w:pPr>
            <w:r w:rsidRPr="00D63A58">
              <w:rPr>
                <w:rFonts w:ascii="Bookman Old Style" w:hAnsi="Bookman Old Style" w:cs="Calibri"/>
                <w:sz w:val="20"/>
              </w:rPr>
              <w:t xml:space="preserve">R$     3.720,00 </w:t>
            </w:r>
          </w:p>
        </w:tc>
      </w:tr>
      <w:tr w:rsidR="001F1F3A" w:rsidRPr="00D63A58" w:rsidTr="001F1F3A">
        <w:trPr>
          <w:trHeight w:val="1785"/>
        </w:trPr>
        <w:tc>
          <w:tcPr>
            <w:tcW w:w="314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b/>
                <w:bCs/>
                <w:sz w:val="20"/>
              </w:rPr>
            </w:pPr>
            <w:r w:rsidRPr="00D63A58">
              <w:rPr>
                <w:rFonts w:ascii="Bookman Old Style" w:hAnsi="Bookman Old Style" w:cs="Calibri"/>
                <w:b/>
                <w:bCs/>
                <w:sz w:val="20"/>
              </w:rPr>
              <w:lastRenderedPageBreak/>
              <w:t>7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TINTA NA COR AZUL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tinta látex acrílica - lata de  18 litros  - categoria premium (primeria linha)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LATA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proofErr w:type="spellStart"/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qualyvinil</w:t>
            </w:r>
            <w:proofErr w:type="spellEnd"/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rPr>
                <w:rFonts w:ascii="Bookman Old Style" w:hAnsi="Bookman Old Style" w:cs="Calibri"/>
                <w:bCs/>
                <w:sz w:val="20"/>
              </w:rPr>
            </w:pPr>
            <w:r w:rsidRPr="00D63A58">
              <w:rPr>
                <w:rFonts w:ascii="Bookman Old Style" w:hAnsi="Bookman Old Style" w:cs="Calibri"/>
                <w:bCs/>
                <w:sz w:val="20"/>
              </w:rPr>
              <w:t xml:space="preserve"> R$ 186,00 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sz w:val="20"/>
              </w:rPr>
            </w:pPr>
            <w:r w:rsidRPr="00D63A58">
              <w:rPr>
                <w:rFonts w:ascii="Bookman Old Style" w:hAnsi="Bookman Old Style" w:cs="Calibri"/>
                <w:sz w:val="20"/>
              </w:rPr>
              <w:t xml:space="preserve"> R$   14.880,00 </w:t>
            </w:r>
          </w:p>
        </w:tc>
      </w:tr>
      <w:tr w:rsidR="001F1F3A" w:rsidRPr="00D63A58" w:rsidTr="001F1F3A">
        <w:trPr>
          <w:trHeight w:val="1785"/>
        </w:trPr>
        <w:tc>
          <w:tcPr>
            <w:tcW w:w="314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b/>
                <w:bCs/>
                <w:sz w:val="20"/>
              </w:rPr>
            </w:pPr>
            <w:r w:rsidRPr="00D63A58">
              <w:rPr>
                <w:rFonts w:ascii="Bookman Old Style" w:hAnsi="Bookman Old Style" w:cs="Calibri"/>
                <w:b/>
                <w:bCs/>
                <w:sz w:val="20"/>
              </w:rPr>
              <w:t>8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TINTA NA COR PRETO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tinta látex acrílica - lata de  18 litros  - categoria premium (primeria linha)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LATA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proofErr w:type="spellStart"/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qualyvinil</w:t>
            </w:r>
            <w:proofErr w:type="spellEnd"/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rPr>
                <w:rFonts w:ascii="Bookman Old Style" w:hAnsi="Bookman Old Style" w:cs="Calibri"/>
                <w:bCs/>
                <w:sz w:val="20"/>
              </w:rPr>
            </w:pPr>
            <w:r w:rsidRPr="00D63A58">
              <w:rPr>
                <w:rFonts w:ascii="Bookman Old Style" w:hAnsi="Bookman Old Style" w:cs="Calibri"/>
                <w:bCs/>
                <w:sz w:val="20"/>
              </w:rPr>
              <w:t xml:space="preserve"> R$ 186,00 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sz w:val="20"/>
              </w:rPr>
            </w:pPr>
            <w:r w:rsidRPr="00D63A58">
              <w:rPr>
                <w:rFonts w:ascii="Bookman Old Style" w:hAnsi="Bookman Old Style" w:cs="Calibri"/>
                <w:sz w:val="20"/>
              </w:rPr>
              <w:t xml:space="preserve">R$     1.860,00 </w:t>
            </w:r>
          </w:p>
        </w:tc>
      </w:tr>
      <w:tr w:rsidR="001F1F3A" w:rsidRPr="00D63A58" w:rsidTr="001F1F3A">
        <w:trPr>
          <w:trHeight w:val="2025"/>
        </w:trPr>
        <w:tc>
          <w:tcPr>
            <w:tcW w:w="314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b/>
                <w:bCs/>
                <w:sz w:val="20"/>
              </w:rPr>
            </w:pPr>
            <w:r w:rsidRPr="00D63A58">
              <w:rPr>
                <w:rFonts w:ascii="Bookman Old Style" w:hAnsi="Bookman Old Style" w:cs="Calibri"/>
                <w:b/>
                <w:bCs/>
                <w:sz w:val="20"/>
              </w:rPr>
              <w:t>13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TINTA DE DEMARCAÇÃO VIARIA NA COR BRANCA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 xml:space="preserve">tinta de demarcação viária acrílica a base de solvente - balde de 18 litros - </w:t>
            </w:r>
            <w:proofErr w:type="spellStart"/>
            <w:r w:rsidRPr="00D63A58">
              <w:rPr>
                <w:rFonts w:ascii="Bookman Old Style" w:hAnsi="Bookman Old Style" w:cs="Calibri"/>
                <w:b/>
                <w:bCs/>
                <w:color w:val="000000"/>
                <w:sz w:val="20"/>
              </w:rPr>
              <w:t>abnt</w:t>
            </w:r>
            <w:proofErr w:type="spellEnd"/>
            <w:r w:rsidRPr="00D63A58">
              <w:rPr>
                <w:rFonts w:ascii="Bookman Old Style" w:hAnsi="Bookman Old Style" w:cs="Calibri"/>
                <w:b/>
                <w:bCs/>
                <w:color w:val="000000"/>
                <w:sz w:val="20"/>
              </w:rPr>
              <w:t xml:space="preserve"> - </w:t>
            </w:r>
            <w:proofErr w:type="spellStart"/>
            <w:r w:rsidRPr="00D63A58">
              <w:rPr>
                <w:rFonts w:ascii="Bookman Old Style" w:hAnsi="Bookman Old Style" w:cs="Calibri"/>
                <w:b/>
                <w:bCs/>
                <w:color w:val="000000"/>
                <w:sz w:val="20"/>
              </w:rPr>
              <w:t>nbr</w:t>
            </w:r>
            <w:proofErr w:type="spellEnd"/>
            <w:r w:rsidRPr="00D63A58">
              <w:rPr>
                <w:rFonts w:ascii="Bookman Old Style" w:hAnsi="Bookman Old Style" w:cs="Calibri"/>
                <w:b/>
                <w:bCs/>
                <w:color w:val="000000"/>
                <w:sz w:val="20"/>
              </w:rPr>
              <w:t xml:space="preserve"> 11862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LATA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proofErr w:type="spellStart"/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qualyvinil</w:t>
            </w:r>
            <w:proofErr w:type="spellEnd"/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rPr>
                <w:rFonts w:ascii="Bookman Old Style" w:hAnsi="Bookman Old Style" w:cs="Calibri"/>
                <w:bCs/>
                <w:sz w:val="20"/>
              </w:rPr>
            </w:pPr>
            <w:r w:rsidRPr="00D63A58">
              <w:rPr>
                <w:rFonts w:ascii="Bookman Old Style" w:hAnsi="Bookman Old Style" w:cs="Calibri"/>
                <w:bCs/>
                <w:sz w:val="20"/>
              </w:rPr>
              <w:t xml:space="preserve"> R$ 290,00 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sz w:val="20"/>
              </w:rPr>
            </w:pPr>
            <w:r w:rsidRPr="00D63A58">
              <w:rPr>
                <w:rFonts w:ascii="Bookman Old Style" w:hAnsi="Bookman Old Style" w:cs="Calibri"/>
                <w:sz w:val="20"/>
              </w:rPr>
              <w:t xml:space="preserve"> R$   29.000,00 </w:t>
            </w:r>
          </w:p>
        </w:tc>
      </w:tr>
      <w:tr w:rsidR="001F1F3A" w:rsidRPr="00D63A58" w:rsidTr="001F1F3A">
        <w:trPr>
          <w:trHeight w:val="2025"/>
        </w:trPr>
        <w:tc>
          <w:tcPr>
            <w:tcW w:w="314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b/>
                <w:bCs/>
                <w:sz w:val="20"/>
              </w:rPr>
            </w:pPr>
            <w:r w:rsidRPr="00D63A58">
              <w:rPr>
                <w:rFonts w:ascii="Bookman Old Style" w:hAnsi="Bookman Old Style" w:cs="Calibri"/>
                <w:b/>
                <w:bCs/>
                <w:sz w:val="20"/>
              </w:rPr>
              <w:t>14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TINTA DE DEMARCAÇÃO VIARIA NA COR AMARELA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tinta de demarcação viária acrílica a base de solvente - balde de 18 litros -</w:t>
            </w:r>
            <w:r w:rsidRPr="00D63A58">
              <w:rPr>
                <w:rFonts w:ascii="Bookman Old Style" w:hAnsi="Bookman Old Style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63A58">
              <w:rPr>
                <w:rFonts w:ascii="Bookman Old Style" w:hAnsi="Bookman Old Style" w:cs="Calibri"/>
                <w:b/>
                <w:bCs/>
                <w:color w:val="000000"/>
                <w:sz w:val="20"/>
              </w:rPr>
              <w:t>abnt</w:t>
            </w:r>
            <w:proofErr w:type="spellEnd"/>
            <w:r w:rsidRPr="00D63A58">
              <w:rPr>
                <w:rFonts w:ascii="Bookman Old Style" w:hAnsi="Bookman Old Style" w:cs="Calibri"/>
                <w:b/>
                <w:bCs/>
                <w:color w:val="000000"/>
                <w:sz w:val="20"/>
              </w:rPr>
              <w:t xml:space="preserve"> - </w:t>
            </w:r>
            <w:proofErr w:type="spellStart"/>
            <w:r w:rsidRPr="00D63A58">
              <w:rPr>
                <w:rFonts w:ascii="Bookman Old Style" w:hAnsi="Bookman Old Style" w:cs="Calibri"/>
                <w:b/>
                <w:bCs/>
                <w:color w:val="000000"/>
                <w:sz w:val="20"/>
              </w:rPr>
              <w:t>nbr</w:t>
            </w:r>
            <w:proofErr w:type="spellEnd"/>
            <w:r w:rsidRPr="00D63A58">
              <w:rPr>
                <w:rFonts w:ascii="Bookman Old Style" w:hAnsi="Bookman Old Style" w:cs="Calibri"/>
                <w:b/>
                <w:bCs/>
                <w:color w:val="000000"/>
                <w:sz w:val="20"/>
              </w:rPr>
              <w:t xml:space="preserve"> 11862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LATA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proofErr w:type="spellStart"/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qualyvinil</w:t>
            </w:r>
            <w:proofErr w:type="spellEnd"/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rPr>
                <w:rFonts w:ascii="Bookman Old Style" w:hAnsi="Bookman Old Style" w:cs="Calibri"/>
                <w:bCs/>
                <w:sz w:val="20"/>
              </w:rPr>
            </w:pPr>
            <w:r w:rsidRPr="00D63A58">
              <w:rPr>
                <w:rFonts w:ascii="Bookman Old Style" w:hAnsi="Bookman Old Style" w:cs="Calibri"/>
                <w:bCs/>
                <w:sz w:val="20"/>
              </w:rPr>
              <w:t xml:space="preserve"> R$ 290,00 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sz w:val="20"/>
              </w:rPr>
            </w:pPr>
            <w:r w:rsidRPr="00D63A58">
              <w:rPr>
                <w:rFonts w:ascii="Bookman Old Style" w:hAnsi="Bookman Old Style" w:cs="Calibri"/>
                <w:sz w:val="20"/>
              </w:rPr>
              <w:t xml:space="preserve"> R$   29.000,00 </w:t>
            </w:r>
          </w:p>
        </w:tc>
      </w:tr>
      <w:tr w:rsidR="001F1F3A" w:rsidRPr="00D63A58" w:rsidTr="001F1F3A">
        <w:trPr>
          <w:trHeight w:val="600"/>
        </w:trPr>
        <w:tc>
          <w:tcPr>
            <w:tcW w:w="314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b/>
                <w:bCs/>
                <w:sz w:val="20"/>
              </w:rPr>
            </w:pPr>
            <w:r w:rsidRPr="00D63A58">
              <w:rPr>
                <w:rFonts w:ascii="Bookman Old Style" w:hAnsi="Bookman Old Style" w:cs="Calibri"/>
                <w:b/>
                <w:bCs/>
                <w:sz w:val="20"/>
              </w:rPr>
              <w:t>18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MASSA CORRIDA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D63A58" w:rsidRPr="00D63A58" w:rsidRDefault="001F1F3A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 xml:space="preserve">tambor de no </w:t>
            </w:r>
            <w:proofErr w:type="spellStart"/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minimo</w:t>
            </w:r>
            <w:proofErr w:type="spellEnd"/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 xml:space="preserve"> 25 kg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TAMBOR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color w:val="000000"/>
                <w:sz w:val="20"/>
              </w:rPr>
            </w:pPr>
            <w:proofErr w:type="spellStart"/>
            <w:r w:rsidRPr="00D63A58">
              <w:rPr>
                <w:rFonts w:ascii="Bookman Old Style" w:hAnsi="Bookman Old Style" w:cs="Calibri"/>
                <w:color w:val="000000"/>
                <w:sz w:val="20"/>
              </w:rPr>
              <w:t>qualyvinil</w:t>
            </w:r>
            <w:proofErr w:type="spellEnd"/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rPr>
                <w:rFonts w:ascii="Bookman Old Style" w:hAnsi="Bookman Old Style" w:cs="Calibri"/>
                <w:bCs/>
                <w:sz w:val="20"/>
              </w:rPr>
            </w:pPr>
            <w:r w:rsidRPr="00D63A58">
              <w:rPr>
                <w:rFonts w:ascii="Bookman Old Style" w:hAnsi="Bookman Old Style" w:cs="Calibri"/>
                <w:bCs/>
                <w:sz w:val="20"/>
              </w:rPr>
              <w:t xml:space="preserve"> R$</w:t>
            </w:r>
            <w:r w:rsidR="001F1F3A">
              <w:rPr>
                <w:rFonts w:ascii="Bookman Old Style" w:hAnsi="Bookman Old Style" w:cs="Calibri"/>
                <w:bCs/>
                <w:sz w:val="20"/>
              </w:rPr>
              <w:t xml:space="preserve">   </w:t>
            </w:r>
            <w:r w:rsidRPr="00D63A58">
              <w:rPr>
                <w:rFonts w:ascii="Bookman Old Style" w:hAnsi="Bookman Old Style" w:cs="Calibri"/>
                <w:bCs/>
                <w:sz w:val="20"/>
              </w:rPr>
              <w:t xml:space="preserve">22,00 </w:t>
            </w:r>
          </w:p>
        </w:tc>
        <w:tc>
          <w:tcPr>
            <w:tcW w:w="923" w:type="pct"/>
            <w:shd w:val="clear" w:color="auto" w:fill="auto"/>
            <w:vAlign w:val="center"/>
            <w:hideMark/>
          </w:tcPr>
          <w:p w:rsidR="00D63A58" w:rsidRPr="00D63A58" w:rsidRDefault="00D63A58" w:rsidP="001F1F3A">
            <w:pPr>
              <w:jc w:val="center"/>
              <w:rPr>
                <w:rFonts w:ascii="Bookman Old Style" w:hAnsi="Bookman Old Style" w:cs="Calibri"/>
                <w:sz w:val="20"/>
              </w:rPr>
            </w:pPr>
            <w:r w:rsidRPr="00D63A58">
              <w:rPr>
                <w:rFonts w:ascii="Bookman Old Style" w:hAnsi="Bookman Old Style" w:cs="Calibri"/>
                <w:sz w:val="20"/>
              </w:rPr>
              <w:t xml:space="preserve"> R$        330,00 </w:t>
            </w:r>
          </w:p>
        </w:tc>
      </w:tr>
      <w:tr w:rsidR="001F1F3A" w:rsidRPr="00D63A58" w:rsidTr="001F1F3A">
        <w:trPr>
          <w:trHeight w:val="615"/>
        </w:trPr>
        <w:tc>
          <w:tcPr>
            <w:tcW w:w="4077" w:type="pct"/>
            <w:gridSpan w:val="7"/>
            <w:shd w:val="clear" w:color="auto" w:fill="auto"/>
            <w:noWrap/>
            <w:vAlign w:val="bottom"/>
            <w:hideMark/>
          </w:tcPr>
          <w:p w:rsidR="001F1F3A" w:rsidRPr="00D63A58" w:rsidRDefault="001F1F3A" w:rsidP="001F1F3A">
            <w:pPr>
              <w:rPr>
                <w:rFonts w:ascii="Bookman Old Style" w:hAnsi="Bookman Old Style" w:cs="Calibri"/>
                <w:color w:val="000000"/>
                <w:sz w:val="20"/>
              </w:rPr>
            </w:pP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1F1F3A" w:rsidRPr="00D63A58" w:rsidRDefault="001F1F3A" w:rsidP="001F1F3A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</w:rPr>
              <w:t xml:space="preserve"> R$</w:t>
            </w:r>
            <w:r w:rsidRPr="00D63A58">
              <w:rPr>
                <w:rFonts w:ascii="Bookman Old Style" w:hAnsi="Bookman Old Style" w:cs="Calibri"/>
                <w:b/>
                <w:bCs/>
                <w:color w:val="000000"/>
                <w:sz w:val="20"/>
              </w:rPr>
              <w:t xml:space="preserve"> 78.790,00 </w:t>
            </w:r>
          </w:p>
        </w:tc>
      </w:tr>
    </w:tbl>
    <w:p w:rsidR="00D63A58" w:rsidRDefault="00D63A58" w:rsidP="00D63A58">
      <w:pPr>
        <w:pStyle w:val="Recuodecorpodetexto"/>
        <w:tabs>
          <w:tab w:val="left" w:pos="2127"/>
        </w:tabs>
        <w:ind w:left="720" w:right="-29" w:firstLine="0"/>
        <w:rPr>
          <w:rFonts w:ascii="Bookman Old Style" w:hAnsi="Bookman Old Style"/>
          <w:color w:val="FF0000"/>
          <w:sz w:val="24"/>
          <w:szCs w:val="24"/>
        </w:rPr>
      </w:pP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 w:cs="Arial"/>
          <w:b/>
          <w:bCs/>
          <w:color w:val="FF0000"/>
          <w:sz w:val="24"/>
          <w:szCs w:val="24"/>
        </w:rPr>
      </w:pP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CLÁUSULA SEGUNDA: DO PREÇO E DAS CONDIÇÕES DE PAGAMENTO.</w:t>
      </w: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2.1</w:t>
      </w:r>
      <w:r w:rsidR="001F1F3A"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r w:rsidRPr="001F1F3A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O valor a ser pago pelo presente contrato é de </w:t>
      </w:r>
      <w:r w:rsidR="001F1F3A" w:rsidRPr="001F1F3A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R$ 78.790,00</w:t>
      </w:r>
      <w:r w:rsidRPr="001F1F3A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 (</w:t>
      </w:r>
      <w:r w:rsidR="001F1F3A" w:rsidRPr="001F1F3A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setenta e oito mil setecentos e noventa reais</w:t>
      </w:r>
      <w:r w:rsidRPr="001F1F3A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)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2.2. Os pagamentos serão efetuados pela Prefeitura Municipal em até 30 (trinta) dias uteis, tendo como base à emissão de documentos </w:t>
      </w:r>
      <w:r w:rsidR="001F1F3A">
        <w:rPr>
          <w:rFonts w:ascii="Bookman Old Style" w:hAnsi="Bookman Old Style" w:cs="Arial"/>
          <w:color w:val="000000" w:themeColor="text1"/>
          <w:sz w:val="24"/>
          <w:szCs w:val="24"/>
        </w:rPr>
        <w:t>fiscais</w:t>
      </w:r>
      <w:r w:rsidR="001F1F3A">
        <w:rPr>
          <w:rFonts w:ascii="Bookman Old Style" w:hAnsi="Bookman Old Style"/>
          <w:color w:val="000000" w:themeColor="text1"/>
          <w:sz w:val="24"/>
          <w:szCs w:val="24"/>
        </w:rPr>
        <w:t xml:space="preserve"> referentes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ao bem objeto licitado.</w:t>
      </w:r>
    </w:p>
    <w:p w:rsidR="00D63A58" w:rsidRDefault="00D63A58" w:rsidP="00D63A58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CLÁUSULA TERCEIRA: </w:t>
      </w: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DA VIGÊNCIA E DA ENTREGA DO BEM</w:t>
      </w:r>
    </w:p>
    <w:p w:rsidR="00D63A58" w:rsidRDefault="00D63A58" w:rsidP="00D63A58">
      <w:pPr>
        <w:pStyle w:val="Recuodecorpodetexto"/>
        <w:ind w:right="-29" w:firstLine="0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ind w:right="-29" w:firstLine="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3.1. Convencionam as partes contratantes que este </w:t>
      </w: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contrato terá vigência</w:t>
      </w: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até 31 de dezembro de 2019</w:t>
      </w:r>
      <w:r>
        <w:rPr>
          <w:rFonts w:ascii="Bookman Old Style" w:hAnsi="Bookman Old Style"/>
          <w:bCs/>
          <w:color w:val="000000" w:themeColor="text1"/>
          <w:sz w:val="24"/>
          <w:szCs w:val="24"/>
        </w:rPr>
        <w:t>, podendo ser prorrogado, desde que mantidas as condições ora pactuadas, de acordo com o artigo 57 da Lei Federal 8.666/93 e alterações posteriores.</w:t>
      </w: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 w:cs="Arial"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 w:cs="Arial"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Cs/>
          <w:color w:val="000000" w:themeColor="text1"/>
          <w:sz w:val="24"/>
          <w:szCs w:val="24"/>
        </w:rPr>
        <w:t>3.2. O bem, objeto do presente contrato, deverá ser entregue no prazo de até 02 (dois) dias úteis após o recebimento da requisição.</w:t>
      </w: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 w:cs="Arial"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 w:cs="Arial"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Cs/>
          <w:color w:val="000000" w:themeColor="text1"/>
          <w:sz w:val="24"/>
          <w:szCs w:val="24"/>
        </w:rPr>
        <w:t>3.3. A entrega será parcelada, conforme a necessidade da administração pública.</w:t>
      </w: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CLÁUSULA QUARTA: DAS OBRIGAÇÕES</w:t>
      </w:r>
    </w:p>
    <w:p w:rsidR="00D63A58" w:rsidRDefault="00D63A58" w:rsidP="00D63A58">
      <w:pPr>
        <w:pStyle w:val="Recuodecorpodetexto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D63A58" w:rsidRDefault="00D63A58" w:rsidP="00D63A58">
      <w:pPr>
        <w:tabs>
          <w:tab w:val="left" w:pos="1134"/>
        </w:tabs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4.1</w:t>
      </w:r>
      <w:r w:rsidR="001F1F3A"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A CONTRATADA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obriga-se a pagar pela aquisição do bem o valor estipulado na cláusula segunda.</w:t>
      </w:r>
    </w:p>
    <w:p w:rsidR="00D63A58" w:rsidRDefault="00D63A58" w:rsidP="00D63A58">
      <w:pPr>
        <w:tabs>
          <w:tab w:val="left" w:pos="1134"/>
        </w:tabs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D63A58" w:rsidRDefault="00D63A58" w:rsidP="00D63A58">
      <w:pPr>
        <w:tabs>
          <w:tab w:val="left" w:pos="1134"/>
        </w:tabs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4.2</w:t>
      </w:r>
      <w:r w:rsidR="001F1F3A"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O CONTRATADO obriga-se a fornecer o bem licitado no prazo estipulado na cláusula terceira.</w:t>
      </w:r>
    </w:p>
    <w:p w:rsidR="00D63A58" w:rsidRDefault="00D63A58" w:rsidP="00D63A58">
      <w:pPr>
        <w:pStyle w:val="Recuodecorpodetexto"/>
        <w:ind w:right="-29" w:firstLine="0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ind w:right="-29" w:firstLine="0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CLÁUSULA QUINTA: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DA RESCISÃO</w:t>
      </w:r>
    </w:p>
    <w:p w:rsidR="00D63A58" w:rsidRDefault="00D63A58" w:rsidP="00D63A58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5.1</w:t>
      </w:r>
      <w:r w:rsidR="001F1F3A"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O CONTRATANTE poderá declarar rescindido o presente contrato, independentemente de notificação e sem prejuízo da aplicação de multa de que trata a cláusula Sexta deste Contrato, nos casos previstos nos artigos 77 e 78 da Lei Federal 8.666/93.</w:t>
      </w:r>
    </w:p>
    <w:p w:rsidR="00D63A58" w:rsidRDefault="00D63A58" w:rsidP="00D63A58">
      <w:pPr>
        <w:pStyle w:val="Recuodecorpodetexto"/>
        <w:ind w:right="-29" w:firstLine="0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ind w:firstLine="0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CLÁUSULA SEXTA: DOS RECURSOS ORÇAMENTÁRIOS.</w:t>
      </w:r>
    </w:p>
    <w:p w:rsidR="00D63A58" w:rsidRDefault="00D63A58" w:rsidP="00D63A58">
      <w:pPr>
        <w:pStyle w:val="Recuodecorpodetexto"/>
        <w:ind w:right="-29"/>
        <w:rPr>
          <w:rFonts w:ascii="Bookman Old Style" w:hAnsi="Bookman Old Style"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ind w:right="-29" w:firstLine="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6.1. Conforme o disposto no artigo 55, inciso V, da Lei Federal 8.666/93, o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CONTRATANTE</w:t>
      </w: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declina as categorias econômicas e indica as classificações funcionais programáticas pertinentes ao crédito pelo qual </w:t>
      </w:r>
      <w:r w:rsidR="001F1F3A">
        <w:rPr>
          <w:rFonts w:ascii="Bookman Old Style" w:hAnsi="Bookman Old Style"/>
          <w:bCs/>
          <w:color w:val="000000" w:themeColor="text1"/>
          <w:sz w:val="24"/>
          <w:szCs w:val="24"/>
        </w:rPr>
        <w:t>ocorrerão</w:t>
      </w: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as despesas, da forma seguinte:</w:t>
      </w:r>
    </w:p>
    <w:p w:rsidR="00D63A58" w:rsidRDefault="00D63A58" w:rsidP="00D63A58">
      <w:pPr>
        <w:pStyle w:val="Recuodecorpodetexto"/>
        <w:tabs>
          <w:tab w:val="left" w:pos="2835"/>
        </w:tabs>
        <w:ind w:right="-29"/>
        <w:rPr>
          <w:rFonts w:ascii="Bookman Old Style" w:hAnsi="Bookman Old Style"/>
          <w:color w:val="FF0000"/>
          <w:sz w:val="24"/>
          <w:szCs w:val="24"/>
        </w:rPr>
      </w:pP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02-Executivo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sz w:val="20"/>
        </w:rPr>
        <w:t>02</w:t>
      </w:r>
      <w:r>
        <w:rPr>
          <w:rFonts w:ascii="Bookman Old Style" w:hAnsi="Bookman Old Style" w:cs="Arial"/>
          <w:color w:val="000000" w:themeColor="text1"/>
          <w:sz w:val="20"/>
        </w:rPr>
        <w:t>.14-Geração de Emprego e Renda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113330012.2.018.000 -</w:t>
      </w:r>
      <w:r w:rsidR="001F1F3A">
        <w:rPr>
          <w:rFonts w:ascii="Bookman Old Style" w:hAnsi="Bookman Old Style" w:cs="Arial"/>
          <w:color w:val="000000" w:themeColor="text1"/>
          <w:sz w:val="20"/>
        </w:rPr>
        <w:t xml:space="preserve"> </w:t>
      </w:r>
      <w:r>
        <w:rPr>
          <w:rFonts w:ascii="Bookman Old Style" w:hAnsi="Bookman Old Style" w:cs="Arial"/>
          <w:color w:val="000000" w:themeColor="text1"/>
          <w:sz w:val="20"/>
        </w:rPr>
        <w:t>Manutenção do Setor de Geração de Emprego e Renda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 xml:space="preserve">3.3.90.30.00.0000 - Material de consumo 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Fonte de Recursos: 01-TESOURO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02-Executivo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02.03-Fundo Municipal de Assistência Social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082440004.2.004000-Manutenção da Assistência Social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 xml:space="preserve">3.3.90.30.00.0000 - Material de consumo 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Fonte de Recursos: 01-TESOURO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02-Executivo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02.04-Fundo Municipal de Saúde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 xml:space="preserve">1030100052.005000-Manutenção do Fundo Municipal de Saúde 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 xml:space="preserve">3.3.90.30.00.0000 - Material de consumo 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Fonte de Recursos: 01- TESOURO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02-Executivo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02.05-Ensino Fundamental - Próprio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1236100062.006000-Manutenção e Ampliação do Ensino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 xml:space="preserve">3.3.90.30.00.0000 - Material de consumo 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Fonte de Recursos: 01-TESOURO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02-Executivo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02.07-Creche e Pré-Escola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1236500062.008000-Manutenção da Creche e Pré-Escola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 xml:space="preserve">3.3.90.30.00.0000 - Material de consumo 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Fonte de Recursos: 01-TESOURO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02-Executivo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02.09-Serviços Municipais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1545200072.001000-Manutenção dos Serviços Urbanos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 xml:space="preserve">3.3.90.30.00.0000 - Material de consumo 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Fonte de Recursos: 01-TESOURO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02-Executivo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02.12-Cultura e Esportes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278120010.2.013000-Manutenção do Setor de Cultura e Esportes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 xml:space="preserve">3.3.90.30.00.0000 - Material de consumo </w:t>
      </w:r>
    </w:p>
    <w:p w:rsidR="00D63A58" w:rsidRDefault="00D63A58" w:rsidP="00D63A58">
      <w:pPr>
        <w:pStyle w:val="Corpodetexto"/>
        <w:spacing w:after="0"/>
        <w:rPr>
          <w:rFonts w:ascii="Bookman Old Style" w:hAnsi="Bookman Old Style" w:cs="Arial"/>
          <w:color w:val="000000" w:themeColor="text1"/>
          <w:sz w:val="20"/>
        </w:rPr>
      </w:pPr>
      <w:r>
        <w:rPr>
          <w:rFonts w:ascii="Bookman Old Style" w:hAnsi="Bookman Old Style" w:cs="Arial"/>
          <w:color w:val="000000" w:themeColor="text1"/>
          <w:sz w:val="20"/>
        </w:rPr>
        <w:t>Fonte de Recursos: 01-TESOURO</w:t>
      </w:r>
    </w:p>
    <w:p w:rsidR="00D63A58" w:rsidRDefault="00D63A58" w:rsidP="00D63A58">
      <w:pPr>
        <w:pStyle w:val="Recuodecorpodetexto"/>
        <w:tabs>
          <w:tab w:val="left" w:pos="2835"/>
        </w:tabs>
        <w:ind w:right="-29" w:firstLine="0"/>
        <w:jc w:val="left"/>
        <w:rPr>
          <w:rFonts w:ascii="Bookman Old Style" w:hAnsi="Bookman Old Style"/>
          <w:b/>
          <w:bCs/>
          <w:color w:val="FF0000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2835"/>
        </w:tabs>
        <w:ind w:right="-29" w:firstLine="0"/>
        <w:jc w:val="left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CLÁUSULA SÉTIMA: DOS DIREITOS E RESPONSABILIDADES.</w:t>
      </w:r>
    </w:p>
    <w:p w:rsidR="00D63A58" w:rsidRDefault="00D63A58" w:rsidP="00D63A58">
      <w:pPr>
        <w:pStyle w:val="Recuodecorpodetexto"/>
        <w:tabs>
          <w:tab w:val="left" w:pos="2835"/>
        </w:tabs>
        <w:ind w:right="-29"/>
        <w:jc w:val="left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>7.1. Este contrato deverá ser executado fielmente pelas partes ou seus sucessores, de acordo com as cláusulas aqui avençadas e as normas da Lei Federal 8.666/93, de 21 de junho de 1.993, respondendo cada uma delas pelas consequências de sua inexecução total ou parcial.</w:t>
      </w:r>
    </w:p>
    <w:p w:rsidR="00D63A58" w:rsidRDefault="00D63A58" w:rsidP="00D63A58">
      <w:pPr>
        <w:pStyle w:val="Recuodecorpodetexto"/>
        <w:tabs>
          <w:tab w:val="left" w:pos="2127"/>
        </w:tabs>
        <w:ind w:right="-29" w:firstLine="0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2127"/>
        </w:tabs>
        <w:ind w:right="-29" w:firstLine="0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t>CLÁUSULA OITAVA: DA REGÊNCIA</w:t>
      </w:r>
    </w:p>
    <w:p w:rsidR="00D63A58" w:rsidRDefault="00D63A58" w:rsidP="00D63A58">
      <w:pPr>
        <w:pStyle w:val="Recuodecorpodetexto"/>
        <w:tabs>
          <w:tab w:val="left" w:pos="2127"/>
        </w:tabs>
        <w:ind w:right="-29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>8.1</w:t>
      </w:r>
      <w:r w:rsidR="001F1F3A">
        <w:rPr>
          <w:rFonts w:ascii="Bookman Old Style" w:hAnsi="Bookman Old Style"/>
          <w:bCs/>
          <w:color w:val="000000" w:themeColor="text1"/>
          <w:sz w:val="24"/>
          <w:szCs w:val="24"/>
        </w:rPr>
        <w:t>.</w:t>
      </w: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O presente contrato será regido pela Lei n.º 8.666/93 e suas alterações, não gerando qualquer vínculo de natureza empregatícia.</w:t>
      </w:r>
    </w:p>
    <w:p w:rsidR="00D63A58" w:rsidRDefault="00D63A58" w:rsidP="00D63A58">
      <w:pPr>
        <w:pStyle w:val="Recuodecorpodetexto"/>
        <w:tabs>
          <w:tab w:val="left" w:pos="2835"/>
        </w:tabs>
        <w:ind w:firstLine="0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2835"/>
        </w:tabs>
        <w:ind w:firstLine="0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CLÁUSULA NONA: DAS PENALIDADES</w:t>
      </w:r>
    </w:p>
    <w:p w:rsidR="00D63A58" w:rsidRDefault="00D63A58" w:rsidP="00D63A58">
      <w:pPr>
        <w:pStyle w:val="Recuodecorpodetexto"/>
        <w:tabs>
          <w:tab w:val="left" w:pos="2835"/>
        </w:tabs>
        <w:rPr>
          <w:rFonts w:ascii="Bookman Old Style" w:hAnsi="Bookman Old Style"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 xml:space="preserve">10.1. À parte inadimplente compete o pagamento das despesas judiciais, se </w:t>
      </w:r>
      <w:r w:rsidR="001F1F3A">
        <w:rPr>
          <w:rFonts w:ascii="Bookman Old Style" w:hAnsi="Bookman Old Style"/>
          <w:color w:val="000000" w:themeColor="text1"/>
          <w:sz w:val="24"/>
          <w:szCs w:val="24"/>
        </w:rPr>
        <w:t>houver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acrescidas dos honorários advocatícios, na base de 10% (dez por cento) do valor total da causa e multa contratual de 10% (dez por cento) sobre o valor do presente instrumento, sem prejuízo da imposição das demais sanções previstas no artigo 87 da Lei Federal 8.666/93, a saber:</w:t>
      </w:r>
    </w:p>
    <w:p w:rsidR="00D63A58" w:rsidRDefault="00D63A58" w:rsidP="00D63A58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numPr>
          <w:ilvl w:val="0"/>
          <w:numId w:val="2"/>
        </w:numPr>
        <w:ind w:left="0" w:right="-29" w:firstLine="36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Advertência;</w:t>
      </w:r>
    </w:p>
    <w:p w:rsidR="00D63A58" w:rsidRDefault="00D63A58" w:rsidP="00D63A58">
      <w:pPr>
        <w:pStyle w:val="Recuodecorpodetexto"/>
        <w:ind w:right="-29" w:firstLine="0"/>
        <w:rPr>
          <w:rFonts w:ascii="Bookman Old Style" w:hAnsi="Bookman Old Style"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numPr>
          <w:ilvl w:val="0"/>
          <w:numId w:val="2"/>
        </w:numPr>
        <w:ind w:left="0" w:right="-29" w:firstLine="36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Multa administrativa graduável conforme a gravidade da infração, não excedendo em seu total o equivalente a 10% (dez por cento) do valor do contrato, cumulável com as demais sanções;</w:t>
      </w:r>
    </w:p>
    <w:p w:rsidR="00D63A58" w:rsidRDefault="00D63A58" w:rsidP="00D63A58">
      <w:pPr>
        <w:pStyle w:val="Recuodecorpodetexto"/>
        <w:ind w:right="-29" w:firstLine="0"/>
        <w:rPr>
          <w:rFonts w:ascii="Bookman Old Style" w:hAnsi="Bookman Old Style"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numPr>
          <w:ilvl w:val="0"/>
          <w:numId w:val="2"/>
        </w:numPr>
        <w:ind w:left="0" w:right="-29" w:firstLine="36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Suspensão temporária de participação em licitação e impedimento de contratar com a administração, por prazo não superior a 2 (dois) anos;</w:t>
      </w:r>
    </w:p>
    <w:p w:rsidR="00D63A58" w:rsidRDefault="00D63A58" w:rsidP="00D63A58">
      <w:pPr>
        <w:pStyle w:val="Recuodecorpodetexto"/>
        <w:ind w:right="-29" w:firstLine="0"/>
        <w:rPr>
          <w:rFonts w:ascii="Bookman Old Style" w:hAnsi="Bookman Old Style"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numPr>
          <w:ilvl w:val="0"/>
          <w:numId w:val="2"/>
        </w:numPr>
        <w:ind w:left="0" w:right="-29" w:firstLine="36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Declaração de inidoneidade para licitar e contratar com a administração pública enquanto perdurarem os motivos determinantes da punição ou até que seja promovida a reabilitação na forma da Lei, perante a própria autoridade que implicou a penalidade.</w:t>
      </w:r>
    </w:p>
    <w:p w:rsidR="00D63A58" w:rsidRDefault="00D63A58" w:rsidP="00D63A58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CLÁUSULA DÉCIMA: DO FORO.</w:t>
      </w:r>
    </w:p>
    <w:p w:rsidR="00D63A58" w:rsidRDefault="00D63A58" w:rsidP="00D63A58">
      <w:pPr>
        <w:pStyle w:val="Recuodecorpodetexto"/>
        <w:tabs>
          <w:tab w:val="left" w:pos="2835"/>
        </w:tabs>
        <w:ind w:right="-29"/>
        <w:rPr>
          <w:rFonts w:ascii="Bookman Old Style" w:hAnsi="Bookman Old Style"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>9.1. Fica eleito o foro da Comarca de Pirapozinho, para dirimir as dúvidas decorrentes do presente contrato.</w:t>
      </w:r>
    </w:p>
    <w:p w:rsidR="00D63A58" w:rsidRDefault="00D63A58" w:rsidP="00D63A58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>9.2</w:t>
      </w:r>
      <w:r w:rsidR="001F1F3A">
        <w:rPr>
          <w:rFonts w:ascii="Bookman Old Style" w:hAnsi="Bookman Old Style"/>
          <w:bCs/>
          <w:color w:val="000000" w:themeColor="text1"/>
          <w:sz w:val="24"/>
          <w:szCs w:val="24"/>
        </w:rPr>
        <w:t>.</w:t>
      </w: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O presente instrumento será regido pela Lei Federal n. º 8.666/93 e legislação complementar.</w:t>
      </w:r>
    </w:p>
    <w:p w:rsidR="00D63A58" w:rsidRDefault="00D63A58" w:rsidP="00D63A58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>9.3</w:t>
      </w:r>
      <w:r w:rsidR="001F1F3A">
        <w:rPr>
          <w:rFonts w:ascii="Bookman Old Style" w:hAnsi="Bookman Old Style"/>
          <w:bCs/>
          <w:color w:val="000000" w:themeColor="text1"/>
          <w:sz w:val="24"/>
          <w:szCs w:val="24"/>
        </w:rPr>
        <w:t>.</w:t>
      </w: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E por estarem assim, justos e contratados, assinam o presente Contrato em 03 (três) vias de igual teor, na presença de duas testemunhas.</w:t>
      </w:r>
    </w:p>
    <w:p w:rsidR="00D63A58" w:rsidRDefault="00D63A58" w:rsidP="00D63A58">
      <w:pPr>
        <w:spacing w:after="200" w:line="276" w:lineRule="auto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</w:p>
    <w:p w:rsidR="00D63A58" w:rsidRDefault="00D63A58" w:rsidP="00D63A58">
      <w:pPr>
        <w:spacing w:after="200" w:line="276" w:lineRule="auto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 xml:space="preserve">Narandiba, </w:t>
      </w:r>
      <w:r w:rsidR="001F1F3A">
        <w:rPr>
          <w:rFonts w:ascii="Bookman Old Style" w:hAnsi="Bookman Old Style"/>
          <w:color w:val="000000" w:themeColor="text1"/>
          <w:sz w:val="24"/>
          <w:szCs w:val="24"/>
        </w:rPr>
        <w:t>26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de </w:t>
      </w:r>
      <w:r w:rsidR="001F1F3A">
        <w:rPr>
          <w:rFonts w:ascii="Bookman Old Style" w:hAnsi="Bookman Old Style"/>
          <w:color w:val="000000" w:themeColor="text1"/>
          <w:sz w:val="24"/>
          <w:szCs w:val="24"/>
        </w:rPr>
        <w:t>março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de </w:t>
      </w:r>
      <w:r w:rsidR="001F1F3A">
        <w:rPr>
          <w:rFonts w:ascii="Bookman Old Style" w:hAnsi="Bookman Old Style"/>
          <w:color w:val="000000" w:themeColor="text1"/>
          <w:sz w:val="24"/>
          <w:szCs w:val="24"/>
        </w:rPr>
        <w:t>2019</w:t>
      </w:r>
      <w:r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:rsidR="00D63A58" w:rsidRDefault="00D63A58" w:rsidP="00D63A58">
      <w:pPr>
        <w:spacing w:after="200" w:line="276" w:lineRule="auto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_______________________________</w:t>
      </w:r>
    </w:p>
    <w:p w:rsidR="00D63A58" w:rsidRDefault="00D63A58" w:rsidP="00D63A58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MUNICÍPIO DE NARANDIBA</w:t>
      </w:r>
    </w:p>
    <w:p w:rsidR="001F1F3A" w:rsidRDefault="001F1F3A" w:rsidP="00D63A58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Itamar dos Santos Silva</w:t>
      </w:r>
    </w:p>
    <w:p w:rsidR="00D63A58" w:rsidRDefault="00D63A58" w:rsidP="00D63A58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Prefeito Municipal</w:t>
      </w:r>
    </w:p>
    <w:p w:rsidR="00D63A58" w:rsidRPr="001F1F3A" w:rsidRDefault="001F1F3A" w:rsidP="00D63A58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1F1F3A">
        <w:rPr>
          <w:rFonts w:ascii="Bookman Old Style" w:hAnsi="Bookman Old Style" w:cs="Arial"/>
          <w:b/>
          <w:color w:val="000000" w:themeColor="text1"/>
          <w:sz w:val="24"/>
          <w:szCs w:val="24"/>
        </w:rPr>
        <w:t>CONTRATANTE</w:t>
      </w:r>
    </w:p>
    <w:p w:rsidR="00D63A58" w:rsidRDefault="00D63A58" w:rsidP="00D63A58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D63A58" w:rsidRDefault="00D63A58" w:rsidP="00D63A58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1F1F3A" w:rsidRDefault="001F1F3A" w:rsidP="00D63A58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1F1F3A" w:rsidRDefault="001F1F3A" w:rsidP="001F1F3A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_______________________________</w:t>
      </w:r>
    </w:p>
    <w:p w:rsidR="001F1F3A" w:rsidRDefault="001F1F3A" w:rsidP="001F1F3A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KAORU ONOZATO ME</w:t>
      </w:r>
    </w:p>
    <w:p w:rsidR="001F1F3A" w:rsidRDefault="001F1F3A" w:rsidP="001F1F3A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</w:rPr>
        <w:t>Kaoru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</w:rPr>
        <w:t>Onozato</w:t>
      </w:r>
      <w:proofErr w:type="spellEnd"/>
    </w:p>
    <w:p w:rsidR="001F1F3A" w:rsidRDefault="001F1F3A" w:rsidP="001F1F3A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Proprietário</w:t>
      </w:r>
    </w:p>
    <w:p w:rsidR="001F1F3A" w:rsidRPr="001F1F3A" w:rsidRDefault="001F1F3A" w:rsidP="001F1F3A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CONTRATADO</w:t>
      </w:r>
    </w:p>
    <w:p w:rsidR="00D63A58" w:rsidRDefault="00D63A58" w:rsidP="00D63A58">
      <w:pPr>
        <w:ind w:right="-29"/>
        <w:jc w:val="center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</w:p>
    <w:p w:rsidR="00A73A9F" w:rsidRDefault="00A73A9F" w:rsidP="00A73A9F">
      <w:pPr>
        <w:pStyle w:val="Recuodecorpodetexto"/>
        <w:tabs>
          <w:tab w:val="left" w:pos="2835"/>
        </w:tabs>
        <w:ind w:firstLine="0"/>
        <w:jc w:val="left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>TESTEMUNHAS:</w:t>
      </w:r>
    </w:p>
    <w:p w:rsidR="00A73A9F" w:rsidRDefault="00A73A9F" w:rsidP="00A73A9F">
      <w:pPr>
        <w:pStyle w:val="Recuodecorpodetexto"/>
        <w:tabs>
          <w:tab w:val="left" w:pos="2835"/>
        </w:tabs>
        <w:ind w:right="-1" w:firstLine="1"/>
        <w:jc w:val="left"/>
        <w:rPr>
          <w:rFonts w:ascii="Bookman Old Style" w:hAnsi="Bookman Old Style" w:cs="Arial"/>
          <w:bCs/>
          <w:sz w:val="24"/>
        </w:rPr>
      </w:pPr>
    </w:p>
    <w:p w:rsidR="00A73A9F" w:rsidRDefault="00A73A9F" w:rsidP="00A73A9F">
      <w:pPr>
        <w:pStyle w:val="Recuodecorpodetexto"/>
        <w:tabs>
          <w:tab w:val="left" w:pos="2835"/>
        </w:tabs>
        <w:ind w:right="-1" w:firstLine="1"/>
        <w:jc w:val="left"/>
        <w:rPr>
          <w:rFonts w:ascii="Bookman Old Style" w:hAnsi="Bookman Old Style" w:cs="Arial"/>
          <w:b/>
          <w:bCs/>
          <w:sz w:val="24"/>
        </w:rPr>
      </w:pPr>
    </w:p>
    <w:p w:rsidR="00A73A9F" w:rsidRDefault="00A73A9F" w:rsidP="00A73A9F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b/>
          <w:bCs/>
          <w:sz w:val="24"/>
        </w:rPr>
      </w:pPr>
      <w:proofErr w:type="gramStart"/>
      <w:r>
        <w:rPr>
          <w:rFonts w:ascii="Bookman Old Style" w:hAnsi="Bookman Old Style" w:cs="Arial"/>
          <w:bCs/>
          <w:sz w:val="24"/>
        </w:rPr>
        <w:t>1)_</w:t>
      </w:r>
      <w:proofErr w:type="gramEnd"/>
      <w:r>
        <w:rPr>
          <w:rFonts w:ascii="Bookman Old Style" w:hAnsi="Bookman Old Style" w:cs="Arial"/>
          <w:bCs/>
          <w:sz w:val="24"/>
        </w:rPr>
        <w:t>_________________________________    2) __________________________________</w:t>
      </w:r>
    </w:p>
    <w:p w:rsidR="00A73A9F" w:rsidRDefault="00A73A9F" w:rsidP="00A73A9F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bCs/>
          <w:sz w:val="24"/>
        </w:rPr>
        <w:t xml:space="preserve">   DIANA DEMARCHI   </w:t>
      </w:r>
      <w:r>
        <w:rPr>
          <w:rFonts w:ascii="Bookman Old Style" w:hAnsi="Bookman Old Style" w:cs="Arial"/>
          <w:bCs/>
          <w:sz w:val="24"/>
        </w:rPr>
        <w:tab/>
        <w:t xml:space="preserve">                            MAURICIO BEZERRA DE SOUZA</w:t>
      </w:r>
    </w:p>
    <w:p w:rsidR="00A73A9F" w:rsidRDefault="00A73A9F" w:rsidP="00A73A9F">
      <w:pPr>
        <w:ind w:firstLine="1"/>
        <w:rPr>
          <w:rFonts w:ascii="Bookman Old Style" w:hAnsi="Bookman Old Style" w:cs="Arial"/>
          <w:sz w:val="24"/>
          <w:lang w:val="en-US"/>
        </w:rPr>
      </w:pPr>
      <w:r w:rsidRPr="00032361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  <w:lang w:val="en-US"/>
        </w:rPr>
        <w:t>RG: 32.225.842 - X SSP/SP          RG: 48.304.075-7</w:t>
      </w:r>
    </w:p>
    <w:p w:rsidR="006526E6" w:rsidRDefault="006526E6">
      <w:pPr>
        <w:rPr>
          <w:lang w:val="en-US"/>
        </w:rPr>
      </w:pPr>
    </w:p>
    <w:p w:rsidR="00A73A9F" w:rsidRDefault="00A73A9F">
      <w:pPr>
        <w:rPr>
          <w:lang w:val="en-US"/>
        </w:rPr>
      </w:pPr>
    </w:p>
    <w:p w:rsidR="00A73A9F" w:rsidRDefault="00A73A9F">
      <w:pPr>
        <w:rPr>
          <w:lang w:val="en-US"/>
        </w:rPr>
      </w:pPr>
    </w:p>
    <w:p w:rsidR="00A73A9F" w:rsidRDefault="00A73A9F">
      <w:pPr>
        <w:rPr>
          <w:lang w:val="en-US"/>
        </w:rPr>
      </w:pPr>
    </w:p>
    <w:p w:rsidR="00A73A9F" w:rsidRPr="00A73A9F" w:rsidRDefault="00A73A9F">
      <w:pPr>
        <w:rPr>
          <w:lang w:val="en-US"/>
        </w:rPr>
      </w:pPr>
    </w:p>
    <w:p w:rsidR="006526E6" w:rsidRPr="00A73A9F" w:rsidRDefault="006526E6">
      <w:pPr>
        <w:rPr>
          <w:lang w:val="en-US"/>
        </w:rPr>
      </w:pPr>
    </w:p>
    <w:p w:rsidR="006526E6" w:rsidRPr="00A73A9F" w:rsidRDefault="006526E6">
      <w:pPr>
        <w:rPr>
          <w:lang w:val="en-US"/>
        </w:rPr>
      </w:pPr>
    </w:p>
    <w:p w:rsidR="00C74E7E" w:rsidRPr="00A73A9F" w:rsidRDefault="00C74E7E">
      <w:pPr>
        <w:rPr>
          <w:lang w:val="en-US"/>
        </w:rPr>
      </w:pPr>
    </w:p>
    <w:p w:rsidR="006526E6" w:rsidRDefault="006526E6" w:rsidP="006526E6">
      <w:pPr>
        <w:jc w:val="center"/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  <w:t>TERMO DE CIÊNCIA E DE NOTIFICAÇÃO</w:t>
      </w:r>
    </w:p>
    <w:p w:rsidR="00A73A9F" w:rsidRDefault="00A73A9F" w:rsidP="006526E6">
      <w:pPr>
        <w:jc w:val="center"/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</w:pPr>
    </w:p>
    <w:p w:rsidR="006526E6" w:rsidRDefault="006526E6" w:rsidP="006526E6">
      <w:pPr>
        <w:jc w:val="both"/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6526E6" w:rsidRDefault="006526E6" w:rsidP="006526E6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Tahoma"/>
          <w:color w:val="000000" w:themeColor="text1"/>
          <w:sz w:val="22"/>
          <w:szCs w:val="22"/>
        </w:rPr>
        <w:t xml:space="preserve">CONTRATANTE: </w:t>
      </w:r>
      <w:r>
        <w:rPr>
          <w:rFonts w:ascii="Bookman Old Style" w:hAnsi="Bookman Old Style" w:cs="Arial"/>
          <w:sz w:val="22"/>
          <w:szCs w:val="22"/>
        </w:rPr>
        <w:t>MUNICÍPIO DE NARANDIBA</w:t>
      </w:r>
    </w:p>
    <w:p w:rsidR="006526E6" w:rsidRDefault="006526E6" w:rsidP="006526E6">
      <w:pPr>
        <w:pStyle w:val="Recuodecorpodetexto"/>
        <w:ind w:right="44" w:firstLine="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>CONTRATADA: CHUVEIRÃO COMERCIO DE MATERIAIS PARA CONSTRUÇÃO LTDA</w:t>
      </w:r>
      <w:r>
        <w:rPr>
          <w:rFonts w:ascii="Bookman Old Style" w:hAnsi="Bookman Old Style" w:cs="Arial"/>
          <w:sz w:val="22"/>
          <w:szCs w:val="22"/>
        </w:rPr>
        <w:t xml:space="preserve">  </w:t>
      </w:r>
    </w:p>
    <w:p w:rsidR="006526E6" w:rsidRDefault="006526E6" w:rsidP="006526E6">
      <w:pPr>
        <w:jc w:val="both"/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6526E6" w:rsidRPr="00A73A9F" w:rsidRDefault="006526E6" w:rsidP="006526E6">
      <w:pPr>
        <w:jc w:val="both"/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</w:pPr>
      <w:r w:rsidRPr="00A73A9F"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  <w:t xml:space="preserve">CONTRATO N°: </w:t>
      </w:r>
      <w:r w:rsidR="00032361"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  <w:t>052</w:t>
      </w:r>
      <w:bookmarkStart w:id="0" w:name="_GoBack"/>
      <w:bookmarkEnd w:id="0"/>
      <w:r w:rsidRPr="00A73A9F"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  <w:t>/2019 – CONVITE Nº 003/2019</w:t>
      </w:r>
      <w:r w:rsidRPr="00A73A9F"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  <w:br/>
      </w:r>
    </w:p>
    <w:p w:rsidR="006526E6" w:rsidRPr="00A73A9F" w:rsidRDefault="006526E6" w:rsidP="006526E6">
      <w:pPr>
        <w:pStyle w:val="Corpodetexto"/>
        <w:spacing w:line="360" w:lineRule="auto"/>
        <w:jc w:val="both"/>
        <w:rPr>
          <w:rFonts w:ascii="Bookman Old Style" w:hAnsi="Bookman Old Style" w:cs="Calibri"/>
          <w:b/>
          <w:color w:val="000000"/>
          <w:sz w:val="22"/>
          <w:szCs w:val="22"/>
          <w:u w:val="single"/>
        </w:rPr>
      </w:pPr>
      <w:r w:rsidRPr="00A73A9F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 xml:space="preserve">OBJETO: </w:t>
      </w:r>
      <w:r w:rsidRPr="00A73A9F"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  <w:t xml:space="preserve">AQUISIÇÃO DE </w:t>
      </w:r>
      <w:r w:rsidR="00C74E7E" w:rsidRPr="00A73A9F"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  <w:t xml:space="preserve">TINTAS </w:t>
      </w:r>
      <w:r w:rsidRPr="00A73A9F"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  <w:t>PARA O MUNICÍPIO DE NARANDIBA</w:t>
      </w:r>
    </w:p>
    <w:p w:rsidR="006526E6" w:rsidRDefault="006526E6" w:rsidP="006526E6">
      <w:pPr>
        <w:pStyle w:val="Corpodetexto"/>
        <w:spacing w:line="360" w:lineRule="auto"/>
        <w:jc w:val="both"/>
        <w:rPr>
          <w:rFonts w:ascii="Bookman Old Style" w:hAnsi="Bookman Old Style" w:cs="Arial"/>
          <w:color w:val="000000" w:themeColor="text1"/>
          <w:sz w:val="22"/>
          <w:szCs w:val="22"/>
        </w:rPr>
      </w:pPr>
    </w:p>
    <w:p w:rsidR="006526E6" w:rsidRDefault="006526E6" w:rsidP="006526E6">
      <w:pPr>
        <w:pStyle w:val="Corpodetexto"/>
        <w:spacing w:line="360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6526E6" w:rsidRDefault="006526E6" w:rsidP="006526E6">
      <w:pPr>
        <w:pStyle w:val="Corpodetexto"/>
        <w:spacing w:line="360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6526E6" w:rsidRDefault="006526E6" w:rsidP="006526E6">
      <w:pPr>
        <w:spacing w:after="200" w:line="276" w:lineRule="auto"/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>Narandiba, 26 de março de 2019.</w:t>
      </w:r>
    </w:p>
    <w:p w:rsidR="006526E6" w:rsidRDefault="006526E6" w:rsidP="006526E6">
      <w:pPr>
        <w:spacing w:after="200" w:line="276" w:lineRule="auto"/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</w:p>
    <w:p w:rsidR="006526E6" w:rsidRDefault="006526E6" w:rsidP="006526E6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color w:val="000000" w:themeColor="text1"/>
          <w:sz w:val="22"/>
          <w:szCs w:val="22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</w:rPr>
        <w:t>_______________________________</w:t>
      </w:r>
    </w:p>
    <w:p w:rsidR="006526E6" w:rsidRDefault="006526E6" w:rsidP="006526E6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/>
          <w:bCs/>
          <w:color w:val="000000" w:themeColor="text1"/>
          <w:sz w:val="22"/>
          <w:szCs w:val="22"/>
        </w:rPr>
      </w:pPr>
      <w:r>
        <w:rPr>
          <w:rFonts w:ascii="Bookman Old Style" w:hAnsi="Bookman Old Style" w:cs="Arial"/>
          <w:b/>
          <w:bCs/>
          <w:color w:val="000000" w:themeColor="text1"/>
          <w:sz w:val="22"/>
          <w:szCs w:val="22"/>
        </w:rPr>
        <w:t>MUNICÍPIO DE NARANDIBA</w:t>
      </w:r>
    </w:p>
    <w:p w:rsidR="006526E6" w:rsidRDefault="006526E6" w:rsidP="006526E6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color w:val="000000" w:themeColor="text1"/>
          <w:sz w:val="22"/>
          <w:szCs w:val="22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</w:rPr>
        <w:t>Itamar dos Santos Silva</w:t>
      </w:r>
    </w:p>
    <w:p w:rsidR="006526E6" w:rsidRDefault="006526E6" w:rsidP="006526E6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color w:val="000000" w:themeColor="text1"/>
          <w:sz w:val="22"/>
          <w:szCs w:val="22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</w:rPr>
        <w:t>Prefeito Municipal</w:t>
      </w:r>
    </w:p>
    <w:p w:rsidR="006526E6" w:rsidRDefault="006526E6" w:rsidP="006526E6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</w:rPr>
      </w:pPr>
      <w:r>
        <w:rPr>
          <w:rFonts w:ascii="Bookman Old Style" w:hAnsi="Bookman Old Style" w:cs="Arial"/>
          <w:b/>
          <w:color w:val="000000" w:themeColor="text1"/>
          <w:sz w:val="22"/>
          <w:szCs w:val="22"/>
        </w:rPr>
        <w:t>CONTRATANTE</w:t>
      </w:r>
    </w:p>
    <w:p w:rsidR="006526E6" w:rsidRDefault="006526E6" w:rsidP="006526E6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color w:val="000000" w:themeColor="text1"/>
          <w:sz w:val="22"/>
          <w:szCs w:val="22"/>
        </w:rPr>
      </w:pPr>
    </w:p>
    <w:p w:rsidR="006526E6" w:rsidRPr="006526E6" w:rsidRDefault="006526E6" w:rsidP="006526E6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color w:val="000000" w:themeColor="text1"/>
          <w:sz w:val="20"/>
          <w:szCs w:val="22"/>
        </w:rPr>
      </w:pPr>
    </w:p>
    <w:p w:rsidR="006526E6" w:rsidRDefault="006526E6" w:rsidP="006526E6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color w:val="000000" w:themeColor="text1"/>
          <w:sz w:val="20"/>
          <w:szCs w:val="22"/>
        </w:rPr>
      </w:pPr>
    </w:p>
    <w:p w:rsidR="00C74E7E" w:rsidRPr="006526E6" w:rsidRDefault="00C74E7E" w:rsidP="006526E6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color w:val="000000" w:themeColor="text1"/>
          <w:sz w:val="20"/>
          <w:szCs w:val="22"/>
        </w:rPr>
      </w:pPr>
    </w:p>
    <w:p w:rsidR="006526E6" w:rsidRPr="006526E6" w:rsidRDefault="006526E6" w:rsidP="006526E6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color w:val="000000" w:themeColor="text1"/>
          <w:sz w:val="22"/>
          <w:szCs w:val="24"/>
        </w:rPr>
      </w:pPr>
      <w:r w:rsidRPr="006526E6">
        <w:rPr>
          <w:rFonts w:ascii="Bookman Old Style" w:hAnsi="Bookman Old Style" w:cs="Arial"/>
          <w:color w:val="000000" w:themeColor="text1"/>
          <w:sz w:val="22"/>
          <w:szCs w:val="24"/>
        </w:rPr>
        <w:t>_______________________________</w:t>
      </w:r>
    </w:p>
    <w:p w:rsidR="006526E6" w:rsidRPr="006526E6" w:rsidRDefault="006526E6" w:rsidP="006526E6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/>
          <w:bCs/>
          <w:color w:val="000000" w:themeColor="text1"/>
          <w:sz w:val="22"/>
          <w:szCs w:val="24"/>
        </w:rPr>
      </w:pPr>
      <w:r w:rsidRPr="006526E6">
        <w:rPr>
          <w:rFonts w:ascii="Bookman Old Style" w:hAnsi="Bookman Old Style" w:cs="Arial"/>
          <w:b/>
          <w:bCs/>
          <w:color w:val="000000" w:themeColor="text1"/>
          <w:sz w:val="22"/>
          <w:szCs w:val="24"/>
        </w:rPr>
        <w:t>KAORU ONOZATO ME</w:t>
      </w:r>
    </w:p>
    <w:p w:rsidR="006526E6" w:rsidRPr="006526E6" w:rsidRDefault="006526E6" w:rsidP="006526E6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color w:val="000000" w:themeColor="text1"/>
          <w:sz w:val="22"/>
          <w:szCs w:val="24"/>
        </w:rPr>
      </w:pPr>
      <w:proofErr w:type="spellStart"/>
      <w:r w:rsidRPr="006526E6">
        <w:rPr>
          <w:rFonts w:ascii="Bookman Old Style" w:hAnsi="Bookman Old Style" w:cs="Arial"/>
          <w:color w:val="000000" w:themeColor="text1"/>
          <w:sz w:val="22"/>
          <w:szCs w:val="24"/>
        </w:rPr>
        <w:t>Kaoru</w:t>
      </w:r>
      <w:proofErr w:type="spellEnd"/>
      <w:r w:rsidRPr="006526E6">
        <w:rPr>
          <w:rFonts w:ascii="Bookman Old Style" w:hAnsi="Bookman Old Style" w:cs="Arial"/>
          <w:color w:val="000000" w:themeColor="text1"/>
          <w:sz w:val="22"/>
          <w:szCs w:val="24"/>
        </w:rPr>
        <w:t xml:space="preserve"> </w:t>
      </w:r>
      <w:proofErr w:type="spellStart"/>
      <w:r w:rsidRPr="006526E6">
        <w:rPr>
          <w:rFonts w:ascii="Bookman Old Style" w:hAnsi="Bookman Old Style" w:cs="Arial"/>
          <w:color w:val="000000" w:themeColor="text1"/>
          <w:sz w:val="22"/>
          <w:szCs w:val="24"/>
        </w:rPr>
        <w:t>Onozato</w:t>
      </w:r>
      <w:proofErr w:type="spellEnd"/>
    </w:p>
    <w:p w:rsidR="006526E6" w:rsidRPr="006526E6" w:rsidRDefault="006526E6" w:rsidP="006526E6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color w:val="000000" w:themeColor="text1"/>
          <w:sz w:val="22"/>
          <w:szCs w:val="24"/>
        </w:rPr>
      </w:pPr>
      <w:r w:rsidRPr="006526E6">
        <w:rPr>
          <w:rFonts w:ascii="Bookman Old Style" w:hAnsi="Bookman Old Style" w:cs="Arial"/>
          <w:color w:val="000000" w:themeColor="text1"/>
          <w:sz w:val="22"/>
          <w:szCs w:val="24"/>
        </w:rPr>
        <w:t>Proprietário</w:t>
      </w:r>
    </w:p>
    <w:p w:rsidR="006526E6" w:rsidRPr="006526E6" w:rsidRDefault="006526E6" w:rsidP="006526E6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/>
          <w:color w:val="000000" w:themeColor="text1"/>
          <w:sz w:val="22"/>
          <w:szCs w:val="24"/>
        </w:rPr>
      </w:pPr>
      <w:r w:rsidRPr="006526E6">
        <w:rPr>
          <w:rFonts w:ascii="Bookman Old Style" w:hAnsi="Bookman Old Style" w:cs="Arial"/>
          <w:b/>
          <w:color w:val="000000" w:themeColor="text1"/>
          <w:sz w:val="22"/>
          <w:szCs w:val="24"/>
        </w:rPr>
        <w:t>CONTRATADO</w:t>
      </w:r>
    </w:p>
    <w:p w:rsidR="006526E6" w:rsidRDefault="006526E6"/>
    <w:sectPr w:rsidR="006526E6" w:rsidSect="00D63A58"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5E50"/>
    <w:multiLevelType w:val="multilevel"/>
    <w:tmpl w:val="E392030E"/>
    <w:lvl w:ilvl="0">
      <w:start w:val="1"/>
      <w:numFmt w:val="decimal"/>
      <w:lvlText w:val="%1."/>
      <w:lvlJc w:val="left"/>
      <w:pPr>
        <w:ind w:left="570" w:hanging="570"/>
      </w:pPr>
      <w:rPr>
        <w:rFonts w:eastAsia="Sylfaen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="Sylfae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Sylfaen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="Sylfaen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Sylfaen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="Sylfaen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eastAsia="Sylfaen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="Sylfaen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eastAsia="Sylfaen"/>
      </w:rPr>
    </w:lvl>
  </w:abstractNum>
  <w:abstractNum w:abstractNumId="1" w15:restartNumberingAfterBreak="0">
    <w:nsid w:val="4CCA24CC"/>
    <w:multiLevelType w:val="hybridMultilevel"/>
    <w:tmpl w:val="E6A6F1B8"/>
    <w:lvl w:ilvl="0" w:tplc="F97C8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58"/>
    <w:rsid w:val="00032361"/>
    <w:rsid w:val="001F1F3A"/>
    <w:rsid w:val="006526E6"/>
    <w:rsid w:val="00A73A9F"/>
    <w:rsid w:val="00C74E7E"/>
    <w:rsid w:val="00D63A58"/>
    <w:rsid w:val="00D9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7140"/>
  <w15:docId w15:val="{834EA874-2338-4DAF-9F7E-8966DD84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22"/>
        <w:lang w:val="pt-BR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A58"/>
    <w:pPr>
      <w:spacing w:before="0"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63A58"/>
    <w:pPr>
      <w:keepNext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D63A58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63A5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3A5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63A58"/>
    <w:pPr>
      <w:ind w:right="-708" w:firstLine="212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D63A58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D63A58"/>
    <w:pPr>
      <w:spacing w:before="0"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23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36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1463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5</cp:revision>
  <cp:lastPrinted>2019-04-11T12:29:00Z</cp:lastPrinted>
  <dcterms:created xsi:type="dcterms:W3CDTF">2019-03-28T23:58:00Z</dcterms:created>
  <dcterms:modified xsi:type="dcterms:W3CDTF">2019-04-11T12:29:00Z</dcterms:modified>
</cp:coreProperties>
</file>