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29" w:rsidRDefault="00687C29" w:rsidP="00687C29">
      <w:pPr>
        <w:tabs>
          <w:tab w:val="left" w:pos="993"/>
        </w:tabs>
        <w:spacing w:before="240" w:after="240"/>
        <w:ind w:hanging="10"/>
        <w:mirrorIndents/>
        <w:jc w:val="center"/>
        <w:rPr>
          <w:rFonts w:ascii="Bookman Old Style" w:eastAsia="Sylfaen" w:hAnsi="Bookman Old Style" w:cs="Arial"/>
          <w:b/>
          <w:sz w:val="24"/>
          <w:szCs w:val="24"/>
          <w:u w:val="single"/>
        </w:rPr>
      </w:pPr>
      <w:r w:rsidRPr="00DA1E80">
        <w:rPr>
          <w:rFonts w:ascii="Bookman Old Style" w:eastAsia="Sylfaen" w:hAnsi="Bookman Old Style" w:cs="Arial"/>
          <w:b/>
          <w:sz w:val="24"/>
          <w:szCs w:val="24"/>
          <w:u w:val="single"/>
        </w:rPr>
        <w:t>CONTRATO</w:t>
      </w:r>
      <w:r>
        <w:rPr>
          <w:rFonts w:ascii="Bookman Old Style" w:eastAsia="Sylfaen" w:hAnsi="Bookman Old Style" w:cs="Arial"/>
          <w:b/>
          <w:sz w:val="24"/>
          <w:szCs w:val="24"/>
          <w:u w:val="single"/>
        </w:rPr>
        <w:t xml:space="preserve"> Nº 089</w:t>
      </w:r>
      <w:r w:rsidRPr="00DA1E80">
        <w:rPr>
          <w:rFonts w:ascii="Bookman Old Style" w:eastAsia="Sylfaen" w:hAnsi="Bookman Old Style" w:cs="Arial"/>
          <w:b/>
          <w:sz w:val="24"/>
          <w:szCs w:val="24"/>
          <w:u w:val="single"/>
        </w:rPr>
        <w:t>/</w:t>
      </w:r>
      <w:r>
        <w:rPr>
          <w:rFonts w:ascii="Bookman Old Style" w:eastAsia="Sylfaen" w:hAnsi="Bookman Old Style" w:cs="Arial"/>
          <w:b/>
          <w:sz w:val="24"/>
          <w:szCs w:val="24"/>
          <w:u w:val="single"/>
        </w:rPr>
        <w:t>2019</w:t>
      </w:r>
    </w:p>
    <w:p w:rsidR="006E6D44" w:rsidRPr="00DA1E80" w:rsidRDefault="006E6D44" w:rsidP="00687C29">
      <w:pPr>
        <w:tabs>
          <w:tab w:val="left" w:pos="993"/>
        </w:tabs>
        <w:spacing w:before="240" w:after="240"/>
        <w:ind w:hanging="10"/>
        <w:mirrorIndents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687C29" w:rsidRPr="00E4506D" w:rsidRDefault="00687C29" w:rsidP="006E6D44">
      <w:pPr>
        <w:pStyle w:val="Corpodetexto"/>
        <w:spacing w:before="240" w:after="24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4506D">
        <w:rPr>
          <w:rFonts w:ascii="Bookman Old Style" w:hAnsi="Bookman Old Style"/>
          <w:b/>
          <w:bCs/>
          <w:sz w:val="24"/>
          <w:szCs w:val="24"/>
        </w:rPr>
        <w:t xml:space="preserve">INSTRUMENTO DE CONTRATO DE COMPRA E VENDA QUE ENTRE SÍ: O MUNICÍPIO DE NARANDIBA E A EMPRESA </w:t>
      </w:r>
      <w:r>
        <w:rPr>
          <w:rFonts w:ascii="Bookman Old Style" w:hAnsi="Bookman Old Style"/>
          <w:b/>
          <w:bCs/>
          <w:sz w:val="24"/>
          <w:szCs w:val="24"/>
        </w:rPr>
        <w:t>AUDIOTECH COMERCIAL LTDA</w:t>
      </w:r>
      <w:r w:rsidRPr="00E4506D">
        <w:rPr>
          <w:rFonts w:ascii="Bookman Old Style" w:hAnsi="Bookman Old Style"/>
          <w:b/>
          <w:bCs/>
          <w:sz w:val="24"/>
          <w:szCs w:val="24"/>
        </w:rPr>
        <w:t>.</w:t>
      </w:r>
    </w:p>
    <w:p w:rsidR="00687C29" w:rsidRPr="00A95FDB" w:rsidRDefault="00687C29" w:rsidP="00687C29">
      <w:pPr>
        <w:tabs>
          <w:tab w:val="left" w:pos="1134"/>
          <w:tab w:val="left" w:pos="2127"/>
        </w:tabs>
        <w:spacing w:before="240" w:after="240"/>
        <w:jc w:val="both"/>
        <w:rPr>
          <w:rFonts w:ascii="Bookman Old Style" w:hAnsi="Bookman Old Style"/>
          <w:sz w:val="24"/>
          <w:szCs w:val="24"/>
        </w:rPr>
      </w:pPr>
      <w:r w:rsidRPr="00A95FDB">
        <w:rPr>
          <w:rFonts w:ascii="Bookman Old Style" w:hAnsi="Bookman Old Style"/>
          <w:sz w:val="24"/>
          <w:szCs w:val="24"/>
        </w:rPr>
        <w:t xml:space="preserve">Pelo presente instrumento de contrato de compra e venda, de um lado o </w:t>
      </w:r>
      <w:r w:rsidRPr="00A95FDB">
        <w:rPr>
          <w:rFonts w:ascii="Bookman Old Style" w:hAnsi="Bookman Old Style"/>
          <w:b/>
          <w:sz w:val="24"/>
          <w:szCs w:val="24"/>
        </w:rPr>
        <w:t>MUNICÍPIO DE NARANDIBA</w:t>
      </w:r>
      <w:r w:rsidRPr="00A95FDB">
        <w:rPr>
          <w:rFonts w:ascii="Bookman Old Style" w:hAnsi="Bookman Old Style"/>
          <w:sz w:val="24"/>
          <w:szCs w:val="24"/>
        </w:rPr>
        <w:t xml:space="preserve">, pessoa jurídica de direito público, com Sede à Avenida Marechal Rondon, n.º 491, Narandiba, Estado de São Paulo, inscrita no C.N.P.J. sob n.º 44.857.027/0001-70, neste ato representada pelo Prefeito Municipal, senhor </w:t>
      </w:r>
      <w:r w:rsidRPr="00A95FDB">
        <w:rPr>
          <w:rFonts w:ascii="Bookman Old Style" w:hAnsi="Bookman Old Style" w:cs="Arial"/>
          <w:b/>
          <w:sz w:val="24"/>
          <w:szCs w:val="24"/>
        </w:rPr>
        <w:t>ITAMAR DOS SANTOS SILVA</w:t>
      </w:r>
      <w:r w:rsidRPr="00A95FDB">
        <w:rPr>
          <w:rFonts w:ascii="Bookman Old Style" w:hAnsi="Bookman Old Style" w:cs="Arial"/>
          <w:sz w:val="24"/>
          <w:szCs w:val="24"/>
        </w:rPr>
        <w:t>, brasileiro, casado, funcionário público municipal, portador do documento de identidade RG n.º 17.832.129 e do CPF 074.780.778-70, residente e domiciliado a Rua Josefa de Almeida dos Santos, n.º 466, na cidade de Narandiba/SP</w:t>
      </w:r>
      <w:r w:rsidRPr="00A95FDB">
        <w:rPr>
          <w:rFonts w:ascii="Bookman Old Style" w:hAnsi="Bookman Old Style"/>
          <w:sz w:val="24"/>
          <w:szCs w:val="24"/>
        </w:rPr>
        <w:t xml:space="preserve">, estado de São Paulo, doravante denominada simplesmente, </w:t>
      </w:r>
      <w:r w:rsidRPr="00A95FDB">
        <w:rPr>
          <w:rFonts w:ascii="Bookman Old Style" w:hAnsi="Bookman Old Style"/>
          <w:b/>
          <w:sz w:val="24"/>
          <w:szCs w:val="24"/>
        </w:rPr>
        <w:t>CONTRATANTE</w:t>
      </w:r>
      <w:r w:rsidRPr="00A95FDB">
        <w:rPr>
          <w:rFonts w:ascii="Bookman Old Style" w:hAnsi="Bookman Old Style"/>
          <w:sz w:val="24"/>
          <w:szCs w:val="24"/>
        </w:rPr>
        <w:t xml:space="preserve"> e de outro lado, a empresa </w:t>
      </w:r>
      <w:r w:rsidRPr="00687C29">
        <w:rPr>
          <w:rFonts w:ascii="Bookman Old Style" w:hAnsi="Bookman Old Style"/>
          <w:b/>
          <w:sz w:val="24"/>
          <w:szCs w:val="24"/>
        </w:rPr>
        <w:t>AUDIOTECH COMERCIAL LTDA</w:t>
      </w:r>
      <w:r w:rsidRPr="00A95FDB">
        <w:rPr>
          <w:rFonts w:ascii="Bookman Old Style" w:hAnsi="Bookman Old Style"/>
          <w:sz w:val="24"/>
          <w:szCs w:val="24"/>
        </w:rPr>
        <w:t xml:space="preserve">, C.P.N.J. n.º </w:t>
      </w:r>
      <w:r>
        <w:rPr>
          <w:rFonts w:ascii="Bookman Old Style" w:hAnsi="Bookman Old Style"/>
          <w:sz w:val="24"/>
          <w:szCs w:val="24"/>
        </w:rPr>
        <w:t>16.937.444/0001-98</w:t>
      </w:r>
      <w:r w:rsidRPr="00A95FDB">
        <w:rPr>
          <w:rFonts w:ascii="Bookman Old Style" w:hAnsi="Bookman Old Style"/>
          <w:sz w:val="24"/>
          <w:szCs w:val="24"/>
        </w:rPr>
        <w:t xml:space="preserve">, Inscrição Estadual nº </w:t>
      </w:r>
      <w:r>
        <w:rPr>
          <w:rFonts w:ascii="Bookman Old Style" w:hAnsi="Bookman Old Style"/>
          <w:sz w:val="24"/>
          <w:szCs w:val="24"/>
        </w:rPr>
        <w:t>562.212.390.111</w:t>
      </w:r>
      <w:r w:rsidRPr="00A95FDB">
        <w:rPr>
          <w:rFonts w:ascii="Bookman Old Style" w:hAnsi="Bookman Old Style"/>
          <w:sz w:val="24"/>
          <w:szCs w:val="24"/>
        </w:rPr>
        <w:t>, com Sede a</w:t>
      </w:r>
      <w:r>
        <w:rPr>
          <w:rFonts w:ascii="Bookman Old Style" w:hAnsi="Bookman Old Style"/>
          <w:sz w:val="24"/>
          <w:szCs w:val="24"/>
        </w:rPr>
        <w:t xml:space="preserve"> Avenida Manoel Goulart, Centro,</w:t>
      </w:r>
      <w:r w:rsidRPr="00A95FDB">
        <w:rPr>
          <w:rFonts w:ascii="Bookman Old Style" w:hAnsi="Bookman Old Style"/>
          <w:sz w:val="24"/>
          <w:szCs w:val="24"/>
        </w:rPr>
        <w:t xml:space="preserve"> n.º </w:t>
      </w:r>
      <w:r>
        <w:rPr>
          <w:rFonts w:ascii="Bookman Old Style" w:hAnsi="Bookman Old Style"/>
          <w:sz w:val="24"/>
          <w:szCs w:val="24"/>
        </w:rPr>
        <w:t>756,</w:t>
      </w:r>
      <w:r w:rsidRPr="00A95FDB">
        <w:rPr>
          <w:rFonts w:ascii="Bookman Old Style" w:hAnsi="Bookman Old Style"/>
          <w:sz w:val="24"/>
          <w:szCs w:val="24"/>
        </w:rPr>
        <w:t xml:space="preserve"> na cidade de </w:t>
      </w:r>
      <w:r>
        <w:rPr>
          <w:rFonts w:ascii="Bookman Old Style" w:hAnsi="Bookman Old Style"/>
          <w:sz w:val="24"/>
          <w:szCs w:val="24"/>
        </w:rPr>
        <w:t>Presidente Prudente, Estado de São Paulo</w:t>
      </w:r>
      <w:r w:rsidRPr="00A95FDB">
        <w:rPr>
          <w:rFonts w:ascii="Bookman Old Style" w:hAnsi="Bookman Old Style"/>
          <w:sz w:val="24"/>
          <w:szCs w:val="24"/>
        </w:rPr>
        <w:t xml:space="preserve">, neste </w:t>
      </w:r>
      <w:r>
        <w:rPr>
          <w:rFonts w:ascii="Bookman Old Style" w:hAnsi="Bookman Old Style"/>
          <w:sz w:val="24"/>
          <w:szCs w:val="24"/>
        </w:rPr>
        <w:t xml:space="preserve">ato representada pelo Sr. </w:t>
      </w:r>
      <w:r w:rsidRPr="00687C29">
        <w:rPr>
          <w:rFonts w:ascii="Bookman Old Style" w:hAnsi="Bookman Old Style"/>
          <w:b/>
          <w:sz w:val="24"/>
          <w:szCs w:val="24"/>
        </w:rPr>
        <w:t>ALEXANDRE SEABRA</w:t>
      </w:r>
      <w:r w:rsidRPr="00A95FDB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brasileiro</w:t>
      </w:r>
      <w:r w:rsidRPr="00A95FDB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sócio administrador,</w:t>
      </w:r>
      <w:r w:rsidRPr="00A95FDB">
        <w:rPr>
          <w:rFonts w:ascii="Bookman Old Style" w:hAnsi="Bookman Old Style"/>
          <w:sz w:val="24"/>
          <w:szCs w:val="24"/>
        </w:rPr>
        <w:t xml:space="preserve"> portador da Cédula de Identidade RG: n.º</w:t>
      </w:r>
      <w:r>
        <w:rPr>
          <w:rFonts w:ascii="Bookman Old Style" w:hAnsi="Bookman Old Style"/>
          <w:sz w:val="24"/>
          <w:szCs w:val="24"/>
        </w:rPr>
        <w:t xml:space="preserve"> 10.288.</w:t>
      </w:r>
      <w:r w:rsidR="00213A9B">
        <w:rPr>
          <w:rFonts w:ascii="Bookman Old Style" w:hAnsi="Bookman Old Style"/>
          <w:sz w:val="24"/>
          <w:szCs w:val="24"/>
        </w:rPr>
        <w:t>788</w:t>
      </w:r>
      <w:r w:rsidRPr="00A95FDB">
        <w:rPr>
          <w:rFonts w:ascii="Bookman Old Style" w:hAnsi="Bookman Old Style"/>
          <w:sz w:val="24"/>
          <w:szCs w:val="24"/>
        </w:rPr>
        <w:t xml:space="preserve"> e do CPF n.º </w:t>
      </w:r>
      <w:r w:rsidR="00213A9B">
        <w:rPr>
          <w:rFonts w:ascii="Bookman Old Style" w:hAnsi="Bookman Old Style"/>
          <w:sz w:val="24"/>
          <w:szCs w:val="24"/>
        </w:rPr>
        <w:t>959.419.878-04</w:t>
      </w:r>
      <w:r w:rsidRPr="00A95FDB">
        <w:rPr>
          <w:rFonts w:ascii="Bookman Old Style" w:hAnsi="Bookman Old Style"/>
          <w:sz w:val="24"/>
          <w:szCs w:val="24"/>
        </w:rPr>
        <w:t xml:space="preserve">, residente e domiciliado a </w:t>
      </w:r>
      <w:r w:rsidR="00213A9B">
        <w:rPr>
          <w:rFonts w:ascii="Bookman Old Style" w:hAnsi="Bookman Old Style"/>
          <w:sz w:val="24"/>
          <w:szCs w:val="24"/>
        </w:rPr>
        <w:t>Rua Emilio Trevisan,</w:t>
      </w:r>
      <w:r w:rsidRPr="00A95FDB">
        <w:rPr>
          <w:rFonts w:ascii="Bookman Old Style" w:hAnsi="Bookman Old Style"/>
          <w:sz w:val="24"/>
          <w:szCs w:val="24"/>
        </w:rPr>
        <w:t xml:space="preserve"> n.º</w:t>
      </w:r>
      <w:r w:rsidR="00213A9B">
        <w:rPr>
          <w:rFonts w:ascii="Bookman Old Style" w:hAnsi="Bookman Old Style"/>
          <w:sz w:val="24"/>
          <w:szCs w:val="24"/>
        </w:rPr>
        <w:t xml:space="preserve"> 978</w:t>
      </w:r>
      <w:r w:rsidRPr="00A95FDB">
        <w:rPr>
          <w:rFonts w:ascii="Bookman Old Style" w:hAnsi="Bookman Old Style"/>
          <w:sz w:val="24"/>
          <w:szCs w:val="24"/>
        </w:rPr>
        <w:t>, na cidade de</w:t>
      </w:r>
      <w:r w:rsidR="00213A9B">
        <w:rPr>
          <w:rFonts w:ascii="Bookman Old Style" w:hAnsi="Bookman Old Style"/>
          <w:sz w:val="24"/>
          <w:szCs w:val="24"/>
        </w:rPr>
        <w:t xml:space="preserve"> Presidente Prudente, Estado de São Paulo</w:t>
      </w:r>
      <w:r w:rsidRPr="00A95FDB">
        <w:rPr>
          <w:rFonts w:ascii="Bookman Old Style" w:hAnsi="Bookman Old Style"/>
          <w:sz w:val="24"/>
          <w:szCs w:val="24"/>
        </w:rPr>
        <w:t xml:space="preserve">, doravante denominado simplesmente </w:t>
      </w:r>
      <w:r w:rsidRPr="00A95FDB">
        <w:rPr>
          <w:rFonts w:ascii="Bookman Old Style" w:hAnsi="Bookman Old Style"/>
          <w:b/>
          <w:sz w:val="24"/>
          <w:szCs w:val="24"/>
        </w:rPr>
        <w:t>CONTRATADA</w:t>
      </w:r>
      <w:r w:rsidRPr="00A95FDB">
        <w:rPr>
          <w:rFonts w:ascii="Bookman Old Style" w:hAnsi="Bookman Old Style"/>
          <w:sz w:val="24"/>
          <w:szCs w:val="24"/>
        </w:rPr>
        <w:t>,  tem entre si como certo e ajustado o presente contrato, nos termos do</w:t>
      </w:r>
      <w:r w:rsidRPr="00A95FDB">
        <w:rPr>
          <w:rFonts w:ascii="Bookman Old Style" w:hAnsi="Bookman Old Style"/>
          <w:b/>
          <w:bCs/>
          <w:sz w:val="24"/>
          <w:szCs w:val="24"/>
        </w:rPr>
        <w:t xml:space="preserve"> Convite n.º </w:t>
      </w:r>
      <w:r w:rsidR="00213A9B">
        <w:rPr>
          <w:rFonts w:ascii="Bookman Old Style" w:hAnsi="Bookman Old Style"/>
          <w:b/>
          <w:bCs/>
          <w:sz w:val="24"/>
          <w:szCs w:val="24"/>
        </w:rPr>
        <w:t>009</w:t>
      </w:r>
      <w:r w:rsidRPr="00A95FDB">
        <w:rPr>
          <w:rFonts w:ascii="Bookman Old Style" w:hAnsi="Bookman Old Style"/>
          <w:b/>
          <w:bCs/>
          <w:sz w:val="24"/>
          <w:szCs w:val="24"/>
        </w:rPr>
        <w:t>/</w:t>
      </w:r>
      <w:r w:rsidR="00213A9B">
        <w:rPr>
          <w:rFonts w:ascii="Bookman Old Style" w:hAnsi="Bookman Old Style"/>
          <w:b/>
          <w:bCs/>
          <w:sz w:val="24"/>
          <w:szCs w:val="24"/>
        </w:rPr>
        <w:t>2019</w:t>
      </w:r>
      <w:r w:rsidRPr="00A95FDB">
        <w:rPr>
          <w:rFonts w:ascii="Bookman Old Style" w:hAnsi="Bookman Old Style"/>
          <w:sz w:val="24"/>
          <w:szCs w:val="24"/>
        </w:rPr>
        <w:t>, e com as cláusulas e condições a seguir aduzidas:</w:t>
      </w:r>
    </w:p>
    <w:p w:rsidR="00687C29" w:rsidRPr="00E4506D" w:rsidRDefault="00687C29" w:rsidP="00687C29">
      <w:pPr>
        <w:pStyle w:val="Ttulo2"/>
        <w:spacing w:before="240" w:after="240"/>
        <w:rPr>
          <w:rFonts w:ascii="Bookman Old Style" w:hAnsi="Bookman Old Style"/>
          <w:sz w:val="24"/>
          <w:szCs w:val="24"/>
        </w:rPr>
      </w:pPr>
      <w:r w:rsidRPr="00E4506D">
        <w:rPr>
          <w:rFonts w:ascii="Bookman Old Style" w:hAnsi="Bookman Old Style"/>
          <w:sz w:val="24"/>
          <w:szCs w:val="24"/>
        </w:rPr>
        <w:t>CLÁUSULA PRIMEIRA: DO OBJETO</w:t>
      </w:r>
    </w:p>
    <w:p w:rsidR="00687C29" w:rsidRPr="00E4506D" w:rsidRDefault="00687C29" w:rsidP="00687C29">
      <w:pPr>
        <w:spacing w:before="240" w:after="240"/>
        <w:jc w:val="both"/>
        <w:rPr>
          <w:rFonts w:ascii="Bookman Old Style" w:hAnsi="Bookman Old Style"/>
          <w:b/>
          <w:sz w:val="24"/>
          <w:szCs w:val="24"/>
        </w:rPr>
      </w:pPr>
      <w:r w:rsidRPr="00E4506D">
        <w:rPr>
          <w:rFonts w:ascii="Bookman Old Style" w:hAnsi="Bookman Old Style"/>
          <w:sz w:val="24"/>
          <w:szCs w:val="24"/>
        </w:rPr>
        <w:t>1.1</w:t>
      </w:r>
      <w:r>
        <w:rPr>
          <w:rFonts w:ascii="Bookman Old Style" w:hAnsi="Bookman Old Style"/>
          <w:sz w:val="24"/>
          <w:szCs w:val="24"/>
        </w:rPr>
        <w:t>.</w:t>
      </w:r>
      <w:r w:rsidRPr="00E4506D">
        <w:rPr>
          <w:rFonts w:ascii="Bookman Old Style" w:hAnsi="Bookman Old Style"/>
          <w:sz w:val="24"/>
          <w:szCs w:val="24"/>
        </w:rPr>
        <w:t xml:space="preserve"> O objeto do presente contrato é </w:t>
      </w:r>
      <w:r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 w:cs="Arial"/>
          <w:b/>
          <w:sz w:val="24"/>
          <w:szCs w:val="24"/>
        </w:rPr>
        <w:t>AQUISIÇÃO DE SISTEMA DE SOM PARA O AUDITÓRIO DO “CENTRO CULTURAL JOÃO RODRIGUES SOBRINHO”</w:t>
      </w:r>
      <w:r w:rsidRPr="00E4506D">
        <w:rPr>
          <w:rFonts w:ascii="Bookman Old Style" w:hAnsi="Bookman Old Style" w:cs="Arial"/>
          <w:b/>
          <w:sz w:val="24"/>
          <w:szCs w:val="24"/>
        </w:rPr>
        <w:t xml:space="preserve">, </w:t>
      </w:r>
      <w:r w:rsidRPr="00E4506D">
        <w:rPr>
          <w:rFonts w:ascii="Bookman Old Style" w:hAnsi="Bookman Old Style" w:cs="Arial"/>
          <w:sz w:val="24"/>
          <w:szCs w:val="24"/>
        </w:rPr>
        <w:t>conforme termo de referência</w:t>
      </w:r>
      <w:r w:rsidRPr="00E4506D">
        <w:rPr>
          <w:rFonts w:ascii="Bookman Old Style" w:hAnsi="Bookman Old Style"/>
          <w:sz w:val="24"/>
          <w:szCs w:val="24"/>
        </w:rPr>
        <w:t xml:space="preserve">, nos termos da proposta adjudicada nos autos do </w:t>
      </w:r>
      <w:r w:rsidR="00213A9B">
        <w:rPr>
          <w:rFonts w:ascii="Bookman Old Style" w:hAnsi="Bookman Old Style"/>
          <w:b/>
          <w:sz w:val="24"/>
          <w:szCs w:val="24"/>
        </w:rPr>
        <w:t>Convite nº 009</w:t>
      </w:r>
      <w:r w:rsidRPr="00E4506D">
        <w:rPr>
          <w:rFonts w:ascii="Bookman Old Style" w:hAnsi="Bookman Old Style"/>
          <w:b/>
          <w:sz w:val="24"/>
          <w:szCs w:val="24"/>
        </w:rPr>
        <w:t>/</w:t>
      </w:r>
      <w:r w:rsidR="00213A9B">
        <w:rPr>
          <w:rFonts w:ascii="Bookman Old Style" w:hAnsi="Bookman Old Style"/>
          <w:b/>
          <w:sz w:val="24"/>
          <w:szCs w:val="24"/>
        </w:rPr>
        <w:t>2019</w:t>
      </w:r>
      <w:r w:rsidRPr="00E4506D">
        <w:rPr>
          <w:rFonts w:ascii="Bookman Old Style" w:hAnsi="Bookman Old Style"/>
          <w:b/>
          <w:sz w:val="24"/>
          <w:szCs w:val="24"/>
        </w:rPr>
        <w:t>.</w:t>
      </w:r>
    </w:p>
    <w:p w:rsidR="00687C29" w:rsidRDefault="00687C29" w:rsidP="00687C29">
      <w:pPr>
        <w:spacing w:before="240"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1.2.</w:t>
      </w:r>
      <w:r w:rsidRPr="00E4506D">
        <w:rPr>
          <w:rFonts w:ascii="Bookman Old Style" w:hAnsi="Bookman Old Style"/>
          <w:sz w:val="24"/>
          <w:szCs w:val="24"/>
        </w:rPr>
        <w:t xml:space="preserve"> </w:t>
      </w:r>
      <w:r w:rsidRPr="00E4506D">
        <w:rPr>
          <w:rFonts w:ascii="Bookman Old Style" w:hAnsi="Bookman Old Style"/>
          <w:bCs/>
          <w:sz w:val="24"/>
          <w:szCs w:val="24"/>
        </w:rPr>
        <w:t>Os produtos a que alude a cláusula anterior serão fornecidos com os seguintes preços e quantidades</w:t>
      </w:r>
      <w:r w:rsidRPr="00E4506D">
        <w:rPr>
          <w:rFonts w:ascii="Bookman Old Style" w:hAnsi="Bookman Old Style"/>
          <w:sz w:val="24"/>
          <w:szCs w:val="24"/>
        </w:rPr>
        <w:t>, conforme segue: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"/>
        <w:gridCol w:w="2922"/>
        <w:gridCol w:w="886"/>
        <w:gridCol w:w="1638"/>
        <w:gridCol w:w="1378"/>
        <w:gridCol w:w="1237"/>
      </w:tblGrid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ITEM</w:t>
            </w:r>
          </w:p>
        </w:tc>
        <w:tc>
          <w:tcPr>
            <w:tcW w:w="4377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DESCRIÇÃO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QTDE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MARCA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VALOR UNITÁRIO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VALOR TOTAL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01</w:t>
            </w:r>
          </w:p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Caixa acústica coluna tipo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Line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Array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, com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potencia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de 120Watts com impedância nominal de 10 </w:t>
            </w:r>
            <w:proofErr w:type="gramStart"/>
            <w:r w:rsidRPr="00DA1E80">
              <w:rPr>
                <w:rFonts w:ascii="Bookman Old Style" w:hAnsi="Bookman Old Style"/>
                <w:sz w:val="22"/>
                <w:szCs w:val="22"/>
              </w:rPr>
              <w:t>ohms ,</w:t>
            </w:r>
            <w:proofErr w:type="gram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composta por 6 alto falantes de 3”. Seletor de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potencia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/ Impedância, sistema de </w:t>
            </w:r>
            <w:r w:rsidRPr="00DA1E80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proteção contra excesso de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potencia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, conector com borne para conexão rápida  com suporte de parede incluso, nas seguintes medidas 112x545x155m.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04</w:t>
            </w:r>
          </w:p>
        </w:tc>
        <w:tc>
          <w:tcPr>
            <w:tcW w:w="956" w:type="dxa"/>
          </w:tcPr>
          <w:p w:rsidR="00687C29" w:rsidRPr="00DA1E80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STANER SLR306 PASSIVA</w:t>
            </w:r>
          </w:p>
        </w:tc>
        <w:tc>
          <w:tcPr>
            <w:tcW w:w="956" w:type="dxa"/>
          </w:tcPr>
          <w:p w:rsidR="00687C29" w:rsidRPr="00DA1E80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2.090,00</w:t>
            </w:r>
          </w:p>
        </w:tc>
        <w:tc>
          <w:tcPr>
            <w:tcW w:w="956" w:type="dxa"/>
          </w:tcPr>
          <w:p w:rsidR="00687C29" w:rsidRPr="00DA1E80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8.360,00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02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Caixa de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subwoofer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ativo com 220 watts, com entrada de linha com conector  XLR fêmea )L/R), com 01 alto falante de 12” impedância de entrada 26K ohms e relação sinal / ruído &gt;95 DB com alimentação 110/220, nas dimensões 480x400x400mm.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01</w:t>
            </w:r>
          </w:p>
        </w:tc>
        <w:tc>
          <w:tcPr>
            <w:tcW w:w="956" w:type="dxa"/>
          </w:tcPr>
          <w:p w:rsidR="00687C29" w:rsidRDefault="00F87F65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MARK ÁUDIO </w:t>
            </w:r>
          </w:p>
          <w:p w:rsidR="00F87F65" w:rsidRPr="00DA1E80" w:rsidRDefault="00F87F65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AS-1200A</w:t>
            </w:r>
          </w:p>
        </w:tc>
        <w:tc>
          <w:tcPr>
            <w:tcW w:w="956" w:type="dxa"/>
          </w:tcPr>
          <w:p w:rsidR="00687C29" w:rsidRPr="00DA1E80" w:rsidRDefault="00F87F65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2.090</w:t>
            </w:r>
            <w:r w:rsidR="00213A9B">
              <w:rPr>
                <w:rFonts w:ascii="Bookman Old Style" w:hAnsi="Bookman Old Style"/>
                <w:b/>
                <w:sz w:val="22"/>
                <w:szCs w:val="22"/>
              </w:rPr>
              <w:t>,00</w:t>
            </w:r>
          </w:p>
        </w:tc>
        <w:tc>
          <w:tcPr>
            <w:tcW w:w="956" w:type="dxa"/>
          </w:tcPr>
          <w:p w:rsidR="00687C29" w:rsidRPr="00DA1E80" w:rsidRDefault="00F87F65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2.090,00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03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Caixa Acústica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Bi-Amplificada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de 2 vias, com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potencia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de 300 watts com reprodutor de MP3 via USB e SD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Card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, com 5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pré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>-sets de equalização e receptor de FM, entradas balanceadas XLR e TRS ¼, entrada P2 e RCA auto voltagem 100 a 240 VAC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01</w:t>
            </w:r>
          </w:p>
        </w:tc>
        <w:tc>
          <w:tcPr>
            <w:tcW w:w="956" w:type="dxa"/>
          </w:tcPr>
          <w:p w:rsidR="00687C29" w:rsidRPr="00DA1E80" w:rsidRDefault="00F87F65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STANER SR212</w:t>
            </w:r>
          </w:p>
        </w:tc>
        <w:tc>
          <w:tcPr>
            <w:tcW w:w="956" w:type="dxa"/>
          </w:tcPr>
          <w:p w:rsidR="00687C29" w:rsidRPr="00DA1E80" w:rsidRDefault="00213A9B" w:rsidP="00F87F65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2.</w:t>
            </w:r>
            <w:r w:rsidR="00F87F65">
              <w:rPr>
                <w:rFonts w:ascii="Bookman Old Style" w:hAnsi="Bookman Old Style"/>
                <w:b/>
                <w:sz w:val="22"/>
                <w:szCs w:val="22"/>
              </w:rPr>
              <w:t>100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,00</w:t>
            </w:r>
          </w:p>
        </w:tc>
        <w:tc>
          <w:tcPr>
            <w:tcW w:w="956" w:type="dxa"/>
          </w:tcPr>
          <w:p w:rsidR="00687C29" w:rsidRPr="00DA1E80" w:rsidRDefault="00213A9B" w:rsidP="00F87F65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="00F87F65">
              <w:rPr>
                <w:rFonts w:ascii="Bookman Old Style" w:hAnsi="Bookman Old Style"/>
                <w:b/>
                <w:sz w:val="22"/>
                <w:szCs w:val="22"/>
              </w:rPr>
              <w:t>.100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04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>Suporte de caixa em metalão para caixa até 35 quilos com angulação de 45º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01</w:t>
            </w:r>
          </w:p>
        </w:tc>
        <w:tc>
          <w:tcPr>
            <w:tcW w:w="956" w:type="dxa"/>
          </w:tcPr>
          <w:p w:rsidR="00213A9B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SATY</w:t>
            </w:r>
          </w:p>
          <w:p w:rsidR="00687C29" w:rsidRPr="00DA1E80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SPC-35</w:t>
            </w:r>
          </w:p>
        </w:tc>
        <w:tc>
          <w:tcPr>
            <w:tcW w:w="956" w:type="dxa"/>
          </w:tcPr>
          <w:p w:rsidR="00687C29" w:rsidRPr="00DA1E80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95,00</w:t>
            </w:r>
          </w:p>
        </w:tc>
        <w:tc>
          <w:tcPr>
            <w:tcW w:w="956" w:type="dxa"/>
          </w:tcPr>
          <w:p w:rsidR="00687C29" w:rsidRPr="00DA1E80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95,00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05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>Rack de metal montado padrão 19” com 90cm de altura com capacidade de 8 unidades e rodízios de nylon e mesa com regulagem de ângulo.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01</w:t>
            </w:r>
          </w:p>
        </w:tc>
        <w:tc>
          <w:tcPr>
            <w:tcW w:w="956" w:type="dxa"/>
          </w:tcPr>
          <w:p w:rsidR="00687C29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SATY</w:t>
            </w:r>
          </w:p>
          <w:p w:rsidR="00213A9B" w:rsidRPr="00DA1E80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RA90</w:t>
            </w:r>
          </w:p>
        </w:tc>
        <w:tc>
          <w:tcPr>
            <w:tcW w:w="956" w:type="dxa"/>
          </w:tcPr>
          <w:p w:rsidR="00687C29" w:rsidRPr="00DA1E80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325,00</w:t>
            </w:r>
          </w:p>
        </w:tc>
        <w:tc>
          <w:tcPr>
            <w:tcW w:w="956" w:type="dxa"/>
          </w:tcPr>
          <w:p w:rsidR="00687C29" w:rsidRPr="00DA1E80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325,00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06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Pré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- misturador digital com 12 pré-amplificadores de microfones, sendo 4 entradas com conectores combo XLR ou P10 ¼  TRS, 02 auxiliares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Send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com conectores P10 ¼ TRS, 08 entradas P10 ¼ TRS balanceados , processamento e </w:t>
            </w:r>
            <w:r w:rsidRPr="00DA1E80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equalizadores gráficos de 31 bandas, L/R máster com conectores P10 ¼ TRS com sistema WiFi inclusos, interface de gravação USB e conexão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Midi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In e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Midi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Out.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01</w:t>
            </w:r>
          </w:p>
        </w:tc>
        <w:tc>
          <w:tcPr>
            <w:tcW w:w="956" w:type="dxa"/>
          </w:tcPr>
          <w:p w:rsidR="00687C29" w:rsidRPr="00DA1E80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BEHRINGER XR-12</w:t>
            </w:r>
          </w:p>
        </w:tc>
        <w:tc>
          <w:tcPr>
            <w:tcW w:w="956" w:type="dxa"/>
          </w:tcPr>
          <w:p w:rsidR="00687C29" w:rsidRPr="00DA1E80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3.770,00</w:t>
            </w:r>
          </w:p>
        </w:tc>
        <w:tc>
          <w:tcPr>
            <w:tcW w:w="956" w:type="dxa"/>
          </w:tcPr>
          <w:p w:rsidR="00687C29" w:rsidRPr="00DA1E80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3.770,00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07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Amplificador classe H de 1500 watts da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serie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T com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Leds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que indicam a presença de sinal, clip e falha por canal , dois controles de ganho, um interruptor  de alimentação de Led de energia  e sensibilidade de entrada selecionável  O.775V e 1.4V, conectores de entrada RCA e XLR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Speakon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de saída.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01</w:t>
            </w:r>
          </w:p>
        </w:tc>
        <w:tc>
          <w:tcPr>
            <w:tcW w:w="956" w:type="dxa"/>
          </w:tcPr>
          <w:p w:rsidR="00687C29" w:rsidRPr="00DA1E80" w:rsidRDefault="00213A9B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CROWN</w:t>
            </w:r>
            <w:r w:rsidR="00A755E7">
              <w:rPr>
                <w:rFonts w:ascii="Bookman Old Style" w:hAnsi="Bookman Old Style"/>
                <w:b/>
                <w:sz w:val="22"/>
                <w:szCs w:val="22"/>
              </w:rPr>
              <w:t xml:space="preserve"> T5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3.400,00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3.400,00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08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Pedestal de microfone com sistema Girafa em tubo de ½ com um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estagio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de altura até 1,20mts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06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VECTOR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72,00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432,00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09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>Microfone unidirecional com resposta de frequência de 85 HZ – 14 KHA +- 1DB, tipo de transdutor dinâmico padrão polar cardioide com impedância de saída 180 Ohms.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02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VOKAL VM520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180,00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360,00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10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Microfone sem fio duplo com faixa de operação de RF.UHF </w:t>
            </w:r>
            <w:proofErr w:type="gramStart"/>
            <w:r w:rsidRPr="00DA1E80">
              <w:rPr>
                <w:rFonts w:ascii="Bookman Old Style" w:hAnsi="Bookman Old Style"/>
                <w:sz w:val="22"/>
                <w:szCs w:val="22"/>
              </w:rPr>
              <w:t>( 673</w:t>
            </w:r>
            <w:proofErr w:type="gram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a 698 MHZ). Relação  S/R: &gt;85 DB com sensibilidade do receptor : -105 DBM, resposta de frequência de áudio : 100 HZ e 18 KHZ ( +- 3DB)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02</w:t>
            </w:r>
          </w:p>
        </w:tc>
        <w:tc>
          <w:tcPr>
            <w:tcW w:w="956" w:type="dxa"/>
          </w:tcPr>
          <w:p w:rsidR="00687C29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VOKAL </w:t>
            </w:r>
          </w:p>
          <w:p w:rsidR="00A755E7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VMS12</w:t>
            </w:r>
          </w:p>
        </w:tc>
        <w:tc>
          <w:tcPr>
            <w:tcW w:w="956" w:type="dxa"/>
          </w:tcPr>
          <w:p w:rsidR="00687C29" w:rsidRPr="00DA1E80" w:rsidRDefault="00F87F65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="00A755E7">
              <w:rPr>
                <w:rFonts w:ascii="Bookman Old Style" w:hAnsi="Bookman Old Style"/>
                <w:b/>
                <w:sz w:val="22"/>
                <w:szCs w:val="22"/>
              </w:rPr>
              <w:t>50,00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1.300,00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11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Canaleta de plástico para colocação de fio de caixa com 2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mts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e adesiva para fixação na parede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50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SCHNEIDER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16,00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800,00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12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>Fio paralelo para caixa de som 2x1,5mm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IMFAP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3,90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390,00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13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Conector de metal XLR  fêmea de linha para </w:t>
            </w:r>
            <w:r w:rsidRPr="00DA1E80">
              <w:rPr>
                <w:rFonts w:ascii="Bookman Old Style" w:hAnsi="Bookman Old Style"/>
                <w:sz w:val="22"/>
                <w:szCs w:val="22"/>
              </w:rPr>
              <w:lastRenderedPageBreak/>
              <w:t>cabos de sinal balanceado.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SONOTEC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10,50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105,00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14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Conector de metal XLR macho de linha para cabos de sinal balanceados 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SONOTEC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11,00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110,00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15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Plug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metal P2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stereo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de linha para cabos de sinal balanceados 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01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AMPHENOL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23,00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23,00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16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Plug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metal P10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stereo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de linha para cabos de sinal balanceados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SONOTEC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11,00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110,00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17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Mts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de fio para microfone balanceados com condutor e blindagem em cobre estanhado OFH ( isento de oxigênio) Bitola 0,30mm,6.0mm,stereo.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KMP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4,00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40,00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18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>Filtro de Linha no padrão 19 para rack com 8 tomadas de alimentação traseiras 2P+T para 2400 watts em 120 volts.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01</w:t>
            </w:r>
          </w:p>
        </w:tc>
        <w:tc>
          <w:tcPr>
            <w:tcW w:w="956" w:type="dxa"/>
          </w:tcPr>
          <w:p w:rsidR="00687C29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WIRE</w:t>
            </w:r>
          </w:p>
          <w:p w:rsidR="00A755E7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WPD-8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240,00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240,00</w:t>
            </w:r>
          </w:p>
        </w:tc>
      </w:tr>
      <w:tr w:rsidR="00213A9B" w:rsidRPr="00DA1E80" w:rsidTr="00A34450">
        <w:trPr>
          <w:trHeight w:val="2936"/>
        </w:trPr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19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Projetor multimídia com 3.300 Lumens, de </w:t>
            </w:r>
            <w:proofErr w:type="gramStart"/>
            <w:r w:rsidRPr="00DA1E80">
              <w:rPr>
                <w:rFonts w:ascii="Bookman Old Style" w:hAnsi="Bookman Old Style"/>
                <w:sz w:val="22"/>
                <w:szCs w:val="22"/>
              </w:rPr>
              <w:t>sistema  de</w:t>
            </w:r>
            <w:proofErr w:type="gram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proteção em 3LCD, obturador de cristal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liquido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RG3. Painel LCD: 0,55 polegadas com D7, </w:t>
            </w:r>
            <w:proofErr w:type="gramStart"/>
            <w:r w:rsidRPr="00DA1E80">
              <w:rPr>
                <w:rFonts w:ascii="Bookman Old Style" w:hAnsi="Bookman Old Style"/>
                <w:sz w:val="22"/>
                <w:szCs w:val="22"/>
              </w:rPr>
              <w:t>resolução :</w:t>
            </w:r>
            <w:proofErr w:type="gram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SVGA 800x600x4:4, relação de aspecto : 4:4, relação de contraste :1.500:1, fonte de luz lâmpada , reprodução a cores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ate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1,07 mil milhões de cores. Lâmpada UHE , 210W distancia de projeção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Wide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>/ Tele: 1,77m – 2,4m. conexões VGA e HDMI.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01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EPSON S41+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3.070,00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3.070,00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20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Tela de projeção de 150” elétrica com controle remoto sem fio, composto com gabinete em liga leve de metal, tecido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matte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White com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blackoud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total, com fundo branco e contorno preto, superfície de projeção </w:t>
            </w:r>
            <w:r w:rsidRPr="00DA1E80">
              <w:rPr>
                <w:rFonts w:ascii="Bookman Old Style" w:hAnsi="Bookman Old Style"/>
                <w:sz w:val="22"/>
                <w:szCs w:val="22"/>
              </w:rPr>
              <w:lastRenderedPageBreak/>
              <w:t>com ganho 1,1 vezes no brilho, na dimensão de 130x150x3340 mm (medida  da caixa de proteção) área de proteção 3,00x2,28 metros.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01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CSR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2.320,00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2.320,00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21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Suporte de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mertal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para projetor no sistema tria para fixação no teto.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01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MARGURUS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270,00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270,00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22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Cabo HDMI 1,4 k medindo 15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mts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para projetor.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01</w:t>
            </w:r>
          </w:p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TBLACK 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290,00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290,00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23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sz w:val="22"/>
                <w:szCs w:val="22"/>
              </w:rPr>
              <w:t>Cabo SVGA coaxial 8x28 AWG montado com conector HD15 para projetor.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01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TIAFLEX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225,00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225,00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24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Mts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de fio PP 3x1,5mm flex.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15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IMFAP</w:t>
            </w:r>
          </w:p>
        </w:tc>
        <w:tc>
          <w:tcPr>
            <w:tcW w:w="956" w:type="dxa"/>
          </w:tcPr>
          <w:p w:rsidR="006176B7" w:rsidRDefault="006176B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687C29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5,00</w:t>
            </w:r>
          </w:p>
          <w:p w:rsidR="006176B7" w:rsidRPr="00DA1E80" w:rsidRDefault="006176B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956" w:type="dxa"/>
          </w:tcPr>
          <w:p w:rsidR="006176B7" w:rsidRDefault="006176B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75,00</w:t>
            </w:r>
          </w:p>
        </w:tc>
      </w:tr>
      <w:tr w:rsidR="00213A9B" w:rsidRPr="00DA1E80" w:rsidTr="00325338">
        <w:tc>
          <w:tcPr>
            <w:tcW w:w="879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25</w:t>
            </w:r>
          </w:p>
        </w:tc>
        <w:tc>
          <w:tcPr>
            <w:tcW w:w="4377" w:type="dxa"/>
          </w:tcPr>
          <w:p w:rsidR="00687C29" w:rsidRPr="00DA1E80" w:rsidRDefault="00687C29" w:rsidP="003253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Mts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 xml:space="preserve"> de fio microfone balanceado 0,30mmx22 AWG </w:t>
            </w:r>
            <w:proofErr w:type="spellStart"/>
            <w:r w:rsidRPr="00DA1E80">
              <w:rPr>
                <w:rFonts w:ascii="Bookman Old Style" w:hAnsi="Bookman Old Style"/>
                <w:sz w:val="22"/>
                <w:szCs w:val="22"/>
              </w:rPr>
              <w:t>stereo</w:t>
            </w:r>
            <w:proofErr w:type="spellEnd"/>
            <w:r w:rsidRPr="00DA1E80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56" w:type="dxa"/>
            <w:vAlign w:val="center"/>
          </w:tcPr>
          <w:p w:rsidR="00687C29" w:rsidRPr="00DA1E80" w:rsidRDefault="00687C29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A1E80">
              <w:rPr>
                <w:rFonts w:ascii="Bookman Old Style" w:hAnsi="Bookman Old Style"/>
                <w:b/>
                <w:sz w:val="22"/>
                <w:szCs w:val="22"/>
              </w:rPr>
              <w:t>40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SANTO ANGELO</w:t>
            </w:r>
          </w:p>
        </w:tc>
        <w:tc>
          <w:tcPr>
            <w:tcW w:w="956" w:type="dxa"/>
          </w:tcPr>
          <w:p w:rsidR="00687C29" w:rsidRPr="00DA1E80" w:rsidRDefault="00A755E7" w:rsidP="006176B7">
            <w:pPr>
              <w:spacing w:line="360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5,00</w:t>
            </w:r>
          </w:p>
        </w:tc>
        <w:tc>
          <w:tcPr>
            <w:tcW w:w="956" w:type="dxa"/>
          </w:tcPr>
          <w:p w:rsidR="00687C29" w:rsidRPr="00DA1E80" w:rsidRDefault="00A755E7" w:rsidP="00325338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200,00</w:t>
            </w:r>
          </w:p>
        </w:tc>
      </w:tr>
    </w:tbl>
    <w:p w:rsidR="00687C29" w:rsidRPr="00E4506D" w:rsidRDefault="00687C29" w:rsidP="00687C29">
      <w:pPr>
        <w:pStyle w:val="Recuodecorpodetexto"/>
        <w:spacing w:before="240" w:after="240"/>
        <w:ind w:right="0" w:firstLine="0"/>
        <w:rPr>
          <w:rFonts w:ascii="Bookman Old Style" w:hAnsi="Bookman Old Style" w:cs="Arial"/>
          <w:b/>
          <w:bCs/>
          <w:sz w:val="24"/>
          <w:szCs w:val="24"/>
        </w:rPr>
      </w:pPr>
      <w:r w:rsidRPr="00E4506D">
        <w:rPr>
          <w:rFonts w:ascii="Bookman Old Style" w:hAnsi="Bookman Old Style" w:cs="Arial"/>
          <w:b/>
          <w:bCs/>
          <w:sz w:val="24"/>
          <w:szCs w:val="24"/>
        </w:rPr>
        <w:t>CLÁUSULA SEGUNDA: DO PREÇO E DAS CONDIÇÕES DE PAGAMENTO.</w:t>
      </w:r>
    </w:p>
    <w:p w:rsidR="00687C29" w:rsidRPr="00E4506D" w:rsidRDefault="00687C29" w:rsidP="00687C29">
      <w:pPr>
        <w:pStyle w:val="Recuodecorpodetexto"/>
        <w:spacing w:before="240" w:after="240"/>
        <w:ind w:right="0" w:firstLine="0"/>
        <w:rPr>
          <w:rFonts w:ascii="Bookman Old Style" w:hAnsi="Bookman Old Style" w:cs="Arial"/>
          <w:b/>
          <w:bCs/>
          <w:sz w:val="24"/>
          <w:szCs w:val="24"/>
        </w:rPr>
      </w:pPr>
      <w:r w:rsidRPr="00E4506D">
        <w:rPr>
          <w:rFonts w:ascii="Bookman Old Style" w:hAnsi="Bookman Old Style" w:cs="Arial"/>
          <w:sz w:val="24"/>
          <w:szCs w:val="24"/>
        </w:rPr>
        <w:t>2.1</w:t>
      </w:r>
      <w:r>
        <w:rPr>
          <w:rFonts w:ascii="Bookman Old Style" w:hAnsi="Bookman Old Style" w:cs="Arial"/>
          <w:sz w:val="24"/>
          <w:szCs w:val="24"/>
        </w:rPr>
        <w:t>.</w:t>
      </w:r>
      <w:r w:rsidRPr="00E4506D">
        <w:rPr>
          <w:rFonts w:ascii="Bookman Old Style" w:hAnsi="Bookman Old Style" w:cs="Arial"/>
          <w:sz w:val="24"/>
          <w:szCs w:val="24"/>
        </w:rPr>
        <w:t xml:space="preserve"> O valor a ser pago pelo presente contrato é de</w:t>
      </w:r>
      <w:r w:rsidR="00A90CF1">
        <w:rPr>
          <w:rFonts w:ascii="Bookman Old Style" w:hAnsi="Bookman Old Style" w:cs="Arial"/>
          <w:sz w:val="24"/>
          <w:szCs w:val="24"/>
        </w:rPr>
        <w:t xml:space="preserve"> R$</w:t>
      </w:r>
      <w:r w:rsidRPr="00E4506D">
        <w:rPr>
          <w:rFonts w:ascii="Bookman Old Style" w:hAnsi="Bookman Old Style" w:cs="Arial"/>
          <w:sz w:val="24"/>
          <w:szCs w:val="24"/>
        </w:rPr>
        <w:t xml:space="preserve"> </w:t>
      </w:r>
      <w:r w:rsidR="006176B7">
        <w:rPr>
          <w:rFonts w:ascii="Bookman Old Style" w:hAnsi="Bookman Old Style" w:cs="Arial"/>
          <w:color w:val="000000" w:themeColor="text1"/>
          <w:sz w:val="24"/>
          <w:szCs w:val="24"/>
        </w:rPr>
        <w:t>3</w:t>
      </w:r>
      <w:r w:rsidR="00F87F65">
        <w:rPr>
          <w:rFonts w:ascii="Bookman Old Style" w:hAnsi="Bookman Old Style" w:cs="Arial"/>
          <w:color w:val="000000" w:themeColor="text1"/>
          <w:sz w:val="24"/>
          <w:szCs w:val="24"/>
        </w:rPr>
        <w:t>0</w:t>
      </w:r>
      <w:r w:rsidR="006176B7">
        <w:rPr>
          <w:rFonts w:ascii="Bookman Old Style" w:hAnsi="Bookman Old Style" w:cs="Arial"/>
          <w:color w:val="000000" w:themeColor="text1"/>
          <w:sz w:val="24"/>
          <w:szCs w:val="24"/>
        </w:rPr>
        <w:t>.</w:t>
      </w:r>
      <w:r w:rsidR="00F87F65">
        <w:rPr>
          <w:rFonts w:ascii="Bookman Old Style" w:hAnsi="Bookman Old Style" w:cs="Arial"/>
          <w:color w:val="000000" w:themeColor="text1"/>
          <w:sz w:val="24"/>
          <w:szCs w:val="24"/>
        </w:rPr>
        <w:t>500</w:t>
      </w:r>
      <w:r w:rsidR="006176B7">
        <w:rPr>
          <w:rFonts w:ascii="Bookman Old Style" w:hAnsi="Bookman Old Style" w:cs="Arial"/>
          <w:color w:val="000000" w:themeColor="text1"/>
          <w:sz w:val="24"/>
          <w:szCs w:val="24"/>
        </w:rPr>
        <w:t xml:space="preserve">,00 </w:t>
      </w:r>
      <w:r>
        <w:rPr>
          <w:rFonts w:ascii="Bookman Old Style" w:hAnsi="Bookman Old Style" w:cs="Arial"/>
          <w:sz w:val="24"/>
          <w:szCs w:val="24"/>
        </w:rPr>
        <w:t xml:space="preserve">                          </w:t>
      </w:r>
      <w:proofErr w:type="gramStart"/>
      <w:r>
        <w:rPr>
          <w:rFonts w:ascii="Bookman Old Style" w:hAnsi="Bookman Old Style" w:cs="Arial"/>
          <w:sz w:val="24"/>
          <w:szCs w:val="24"/>
        </w:rPr>
        <w:t xml:space="preserve">   (</w:t>
      </w:r>
      <w:proofErr w:type="gramEnd"/>
      <w:r w:rsidR="00F87F65">
        <w:rPr>
          <w:rFonts w:ascii="Bookman Old Style" w:hAnsi="Bookman Old Style" w:cs="Arial"/>
          <w:sz w:val="24"/>
          <w:szCs w:val="24"/>
        </w:rPr>
        <w:t>trinta mil e quinhentos reais</w:t>
      </w:r>
      <w:r w:rsidRPr="00E4506D">
        <w:rPr>
          <w:rFonts w:ascii="Bookman Old Style" w:hAnsi="Bookman Old Style" w:cs="Arial"/>
          <w:sz w:val="24"/>
          <w:szCs w:val="24"/>
        </w:rPr>
        <w:t>).</w:t>
      </w:r>
    </w:p>
    <w:p w:rsidR="00687C29" w:rsidRPr="00E4506D" w:rsidRDefault="00687C29" w:rsidP="00687C29">
      <w:pPr>
        <w:pStyle w:val="Recuodecorpodetexto"/>
        <w:spacing w:before="240" w:after="240"/>
        <w:ind w:right="0" w:firstLine="0"/>
        <w:rPr>
          <w:rFonts w:ascii="Bookman Old Style" w:hAnsi="Bookman Old Style"/>
          <w:sz w:val="24"/>
          <w:szCs w:val="24"/>
        </w:rPr>
      </w:pPr>
      <w:r w:rsidRPr="00E4506D">
        <w:rPr>
          <w:rFonts w:ascii="Bookman Old Style" w:hAnsi="Bookman Old Style" w:cs="Arial"/>
          <w:sz w:val="24"/>
          <w:szCs w:val="24"/>
        </w:rPr>
        <w:t>2.2. O pagamento ser</w:t>
      </w:r>
      <w:r>
        <w:rPr>
          <w:rFonts w:ascii="Bookman Old Style" w:hAnsi="Bookman Old Style" w:cs="Arial"/>
          <w:sz w:val="24"/>
          <w:szCs w:val="24"/>
        </w:rPr>
        <w:t>á</w:t>
      </w:r>
      <w:r w:rsidRPr="00E4506D">
        <w:rPr>
          <w:rFonts w:ascii="Bookman Old Style" w:hAnsi="Bookman Old Style" w:cs="Arial"/>
          <w:sz w:val="24"/>
          <w:szCs w:val="24"/>
        </w:rPr>
        <w:t xml:space="preserve"> efetuado pela Prefeitura Municipal em até 30 (trinta) dias uteis, tendo como base à emissão d</w:t>
      </w:r>
      <w:r>
        <w:rPr>
          <w:rFonts w:ascii="Bookman Old Style" w:hAnsi="Bookman Old Style" w:cs="Arial"/>
          <w:sz w:val="24"/>
          <w:szCs w:val="24"/>
        </w:rPr>
        <w:t>o</w:t>
      </w:r>
      <w:r w:rsidRPr="00E4506D">
        <w:rPr>
          <w:rFonts w:ascii="Bookman Old Style" w:hAnsi="Bookman Old Style" w:cs="Arial"/>
          <w:sz w:val="24"/>
          <w:szCs w:val="24"/>
        </w:rPr>
        <w:t xml:space="preserve"> documento fisca</w:t>
      </w:r>
      <w:r>
        <w:rPr>
          <w:rFonts w:ascii="Bookman Old Style" w:hAnsi="Bookman Old Style" w:cs="Arial"/>
          <w:sz w:val="24"/>
          <w:szCs w:val="24"/>
        </w:rPr>
        <w:t>l</w:t>
      </w:r>
      <w:r w:rsidRPr="00E4506D">
        <w:rPr>
          <w:rFonts w:ascii="Bookman Old Style" w:hAnsi="Bookman Old Style"/>
          <w:sz w:val="24"/>
          <w:szCs w:val="24"/>
        </w:rPr>
        <w:t xml:space="preserve"> referente ao bem objeto licitado.</w:t>
      </w:r>
    </w:p>
    <w:p w:rsidR="00687C29" w:rsidRPr="00E4506D" w:rsidRDefault="00687C29" w:rsidP="00687C29">
      <w:pPr>
        <w:pStyle w:val="Recuodecorpodetexto"/>
        <w:tabs>
          <w:tab w:val="left" w:pos="2835"/>
        </w:tabs>
        <w:spacing w:before="240" w:after="240"/>
        <w:ind w:right="-29" w:firstLine="0"/>
        <w:rPr>
          <w:rFonts w:ascii="Bookman Old Style" w:hAnsi="Bookman Old Style"/>
          <w:b/>
          <w:bCs/>
          <w:sz w:val="24"/>
          <w:szCs w:val="24"/>
        </w:rPr>
      </w:pPr>
      <w:r w:rsidRPr="00E4506D">
        <w:rPr>
          <w:rFonts w:ascii="Bookman Old Style" w:hAnsi="Bookman Old Style"/>
          <w:b/>
          <w:sz w:val="24"/>
          <w:szCs w:val="24"/>
        </w:rPr>
        <w:t xml:space="preserve">CLÁUSULA TERCEIRA: </w:t>
      </w:r>
      <w:r w:rsidRPr="00E4506D">
        <w:rPr>
          <w:rFonts w:ascii="Bookman Old Style" w:hAnsi="Bookman Old Style"/>
          <w:b/>
          <w:bCs/>
          <w:sz w:val="24"/>
          <w:szCs w:val="24"/>
        </w:rPr>
        <w:t>DA VIGÊNCIA E DA ENTREGA DO BEM</w:t>
      </w:r>
    </w:p>
    <w:p w:rsidR="00687C29" w:rsidRPr="00E4506D" w:rsidRDefault="00687C29" w:rsidP="00687C29">
      <w:pPr>
        <w:pStyle w:val="Recuodecorpodetexto"/>
        <w:spacing w:before="240" w:after="240"/>
        <w:ind w:right="-29" w:firstLine="0"/>
        <w:rPr>
          <w:rFonts w:ascii="Bookman Old Style" w:hAnsi="Bookman Old Style"/>
          <w:bCs/>
          <w:sz w:val="24"/>
          <w:szCs w:val="24"/>
        </w:rPr>
      </w:pPr>
      <w:r w:rsidRPr="00E4506D">
        <w:rPr>
          <w:rFonts w:ascii="Bookman Old Style" w:hAnsi="Bookman Old Style"/>
          <w:bCs/>
          <w:sz w:val="24"/>
          <w:szCs w:val="24"/>
        </w:rPr>
        <w:t xml:space="preserve">3.1. Convencionam as partes contratantes que este </w:t>
      </w:r>
      <w:r w:rsidRPr="00297D70">
        <w:rPr>
          <w:rFonts w:ascii="Bookman Old Style" w:hAnsi="Bookman Old Style"/>
          <w:b/>
          <w:bCs/>
          <w:sz w:val="24"/>
          <w:szCs w:val="24"/>
        </w:rPr>
        <w:t xml:space="preserve">contrato terá </w:t>
      </w:r>
      <w:r w:rsidRPr="00297D70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vigência</w:t>
      </w: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de 60 (sessenta) dias</w:t>
      </w:r>
      <w:r w:rsidRPr="00E4506D">
        <w:rPr>
          <w:rFonts w:ascii="Bookman Old Style" w:hAnsi="Bookman Old Style"/>
          <w:bCs/>
          <w:color w:val="000000" w:themeColor="text1"/>
          <w:sz w:val="24"/>
          <w:szCs w:val="24"/>
        </w:rPr>
        <w:t>, podendo ser prorrogado, desde que mantidas as condições ora pactuadas, de acordo com o artigo 57 da Lei Federal 8.666/93 e alterações posteriores.</w:t>
      </w:r>
    </w:p>
    <w:p w:rsidR="00687C29" w:rsidRPr="00E4506D" w:rsidRDefault="00687C29" w:rsidP="00687C29">
      <w:pPr>
        <w:pStyle w:val="Recuodecorpodetexto"/>
        <w:spacing w:before="240" w:after="240"/>
        <w:ind w:right="0" w:firstLine="0"/>
        <w:rPr>
          <w:rFonts w:ascii="Bookman Old Style" w:hAnsi="Bookman Old Style" w:cs="Arial"/>
          <w:bCs/>
          <w:sz w:val="24"/>
          <w:szCs w:val="24"/>
        </w:rPr>
      </w:pPr>
      <w:r w:rsidRPr="00E4506D">
        <w:rPr>
          <w:rFonts w:ascii="Bookman Old Style" w:hAnsi="Bookman Old Style" w:cs="Arial"/>
          <w:bCs/>
          <w:sz w:val="24"/>
          <w:szCs w:val="24"/>
        </w:rPr>
        <w:t>3.2</w:t>
      </w:r>
      <w:r>
        <w:rPr>
          <w:rFonts w:ascii="Bookman Old Style" w:hAnsi="Bookman Old Style" w:cs="Arial"/>
          <w:bCs/>
          <w:sz w:val="24"/>
          <w:szCs w:val="24"/>
        </w:rPr>
        <w:t>.</w:t>
      </w:r>
      <w:r w:rsidRPr="00E4506D">
        <w:rPr>
          <w:rFonts w:ascii="Bookman Old Style" w:hAnsi="Bookman Old Style" w:cs="Arial"/>
          <w:bCs/>
          <w:sz w:val="24"/>
          <w:szCs w:val="24"/>
        </w:rPr>
        <w:t xml:space="preserve"> O bem, objeto do presente contrato, deverá ser entregue no prazo de até </w:t>
      </w:r>
      <w:r>
        <w:rPr>
          <w:rFonts w:ascii="Bookman Old Style" w:hAnsi="Bookman Old Style" w:cs="Arial"/>
          <w:bCs/>
          <w:sz w:val="24"/>
          <w:szCs w:val="24"/>
        </w:rPr>
        <w:t>20 (vinte) dias após a emissão da requisição</w:t>
      </w:r>
      <w:r w:rsidRPr="00E4506D">
        <w:rPr>
          <w:rFonts w:ascii="Bookman Old Style" w:hAnsi="Bookman Old Style" w:cs="Arial"/>
          <w:bCs/>
          <w:sz w:val="24"/>
          <w:szCs w:val="24"/>
        </w:rPr>
        <w:t>.</w:t>
      </w:r>
    </w:p>
    <w:p w:rsidR="00687C29" w:rsidRPr="00E4506D" w:rsidRDefault="00687C29" w:rsidP="00687C29">
      <w:pPr>
        <w:pStyle w:val="Recuodecorpodetexto"/>
        <w:spacing w:before="240" w:after="240"/>
        <w:ind w:right="0" w:firstLine="0"/>
        <w:rPr>
          <w:rFonts w:ascii="Bookman Old Style" w:hAnsi="Bookman Old Style" w:cs="Arial"/>
          <w:b/>
          <w:bCs/>
          <w:sz w:val="24"/>
          <w:szCs w:val="24"/>
        </w:rPr>
      </w:pPr>
      <w:r w:rsidRPr="00E4506D">
        <w:rPr>
          <w:rFonts w:ascii="Bookman Old Style" w:hAnsi="Bookman Old Style" w:cs="Arial"/>
          <w:b/>
          <w:bCs/>
          <w:sz w:val="24"/>
          <w:szCs w:val="24"/>
        </w:rPr>
        <w:t>CLÁUSULA QUARTA: DAS OBRIGAÇÕES</w:t>
      </w:r>
    </w:p>
    <w:p w:rsidR="00687C29" w:rsidRPr="00E4506D" w:rsidRDefault="00687C29" w:rsidP="00687C29">
      <w:pPr>
        <w:tabs>
          <w:tab w:val="left" w:pos="1134"/>
        </w:tabs>
        <w:spacing w:before="240" w:after="240"/>
        <w:jc w:val="both"/>
        <w:rPr>
          <w:rFonts w:ascii="Bookman Old Style" w:hAnsi="Bookman Old Style" w:cs="Arial"/>
          <w:sz w:val="24"/>
          <w:szCs w:val="24"/>
        </w:rPr>
      </w:pPr>
      <w:r w:rsidRPr="00E4506D">
        <w:rPr>
          <w:rFonts w:ascii="Bookman Old Style" w:hAnsi="Bookman Old Style" w:cs="Arial"/>
          <w:sz w:val="24"/>
          <w:szCs w:val="24"/>
        </w:rPr>
        <w:t>4.1</w:t>
      </w:r>
      <w:r>
        <w:rPr>
          <w:rFonts w:ascii="Bookman Old Style" w:hAnsi="Bookman Old Style" w:cs="Arial"/>
          <w:sz w:val="24"/>
          <w:szCs w:val="24"/>
        </w:rPr>
        <w:t>.</w:t>
      </w:r>
      <w:r w:rsidRPr="00E4506D">
        <w:rPr>
          <w:rFonts w:ascii="Bookman Old Style" w:hAnsi="Bookman Old Style" w:cs="Arial"/>
          <w:sz w:val="24"/>
          <w:szCs w:val="24"/>
        </w:rPr>
        <w:t xml:space="preserve"> A CONTRATADA</w:t>
      </w:r>
      <w:r w:rsidRPr="00E4506D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4506D">
        <w:rPr>
          <w:rFonts w:ascii="Bookman Old Style" w:hAnsi="Bookman Old Style" w:cs="Arial"/>
          <w:sz w:val="24"/>
          <w:szCs w:val="24"/>
        </w:rPr>
        <w:t>obriga-se a pagar pela aquisição do bem o valor estipulado na cláusula segunda.</w:t>
      </w:r>
    </w:p>
    <w:p w:rsidR="00687C29" w:rsidRPr="00E4506D" w:rsidRDefault="00687C29" w:rsidP="00687C29">
      <w:pPr>
        <w:tabs>
          <w:tab w:val="left" w:pos="1134"/>
        </w:tabs>
        <w:spacing w:before="240" w:after="240"/>
        <w:jc w:val="both"/>
        <w:rPr>
          <w:rFonts w:ascii="Bookman Old Style" w:hAnsi="Bookman Old Style" w:cs="Arial"/>
          <w:sz w:val="24"/>
          <w:szCs w:val="24"/>
        </w:rPr>
      </w:pPr>
      <w:r w:rsidRPr="00E4506D">
        <w:rPr>
          <w:rFonts w:ascii="Bookman Old Style" w:hAnsi="Bookman Old Style" w:cs="Arial"/>
          <w:sz w:val="24"/>
          <w:szCs w:val="24"/>
        </w:rPr>
        <w:t>4.2</w:t>
      </w:r>
      <w:r>
        <w:rPr>
          <w:rFonts w:ascii="Bookman Old Style" w:hAnsi="Bookman Old Style" w:cs="Arial"/>
          <w:sz w:val="24"/>
          <w:szCs w:val="24"/>
        </w:rPr>
        <w:t>.</w:t>
      </w:r>
      <w:r w:rsidRPr="00E4506D">
        <w:rPr>
          <w:rFonts w:ascii="Bookman Old Style" w:hAnsi="Bookman Old Style" w:cs="Arial"/>
          <w:sz w:val="24"/>
          <w:szCs w:val="24"/>
        </w:rPr>
        <w:t xml:space="preserve"> O CONTRATADO obriga-se a fornecer o bem licitado no prazo estipulado na cláusula terceira</w:t>
      </w:r>
      <w:r>
        <w:rPr>
          <w:rFonts w:ascii="Bookman Old Style" w:hAnsi="Bookman Old Style" w:cs="Arial"/>
          <w:sz w:val="24"/>
          <w:szCs w:val="24"/>
        </w:rPr>
        <w:t xml:space="preserve"> e instalar o sistema de som</w:t>
      </w:r>
      <w:r w:rsidRPr="00E4506D">
        <w:rPr>
          <w:rFonts w:ascii="Bookman Old Style" w:hAnsi="Bookman Old Style" w:cs="Arial"/>
          <w:sz w:val="24"/>
          <w:szCs w:val="24"/>
        </w:rPr>
        <w:t>.</w:t>
      </w:r>
    </w:p>
    <w:p w:rsidR="00687C29" w:rsidRPr="00E4506D" w:rsidRDefault="00687C29" w:rsidP="00687C29">
      <w:pPr>
        <w:pStyle w:val="Recuodecorpodetexto"/>
        <w:spacing w:before="240" w:after="240"/>
        <w:ind w:right="-29" w:firstLine="0"/>
        <w:rPr>
          <w:rFonts w:ascii="Bookman Old Style" w:hAnsi="Bookman Old Style"/>
          <w:b/>
          <w:sz w:val="24"/>
          <w:szCs w:val="24"/>
        </w:rPr>
      </w:pPr>
      <w:r w:rsidRPr="00E4506D">
        <w:rPr>
          <w:rFonts w:ascii="Bookman Old Style" w:hAnsi="Bookman Old Style"/>
          <w:b/>
          <w:bCs/>
          <w:sz w:val="24"/>
          <w:szCs w:val="24"/>
        </w:rPr>
        <w:lastRenderedPageBreak/>
        <w:t xml:space="preserve">CLÁUSULA QUINTA: </w:t>
      </w:r>
      <w:r w:rsidRPr="00E4506D">
        <w:rPr>
          <w:rFonts w:ascii="Bookman Old Style" w:hAnsi="Bookman Old Style"/>
          <w:b/>
          <w:sz w:val="24"/>
          <w:szCs w:val="24"/>
        </w:rPr>
        <w:t>DA RESCISÃO</w:t>
      </w:r>
    </w:p>
    <w:p w:rsidR="00687C29" w:rsidRPr="00E4506D" w:rsidRDefault="00687C29" w:rsidP="00687C29">
      <w:pPr>
        <w:pStyle w:val="Recuodecorpodetexto"/>
        <w:tabs>
          <w:tab w:val="left" w:pos="2835"/>
        </w:tabs>
        <w:spacing w:before="240" w:after="240"/>
        <w:ind w:right="0" w:firstLine="0"/>
        <w:rPr>
          <w:rFonts w:ascii="Bookman Old Style" w:hAnsi="Bookman Old Style" w:cs="Arial"/>
          <w:sz w:val="24"/>
          <w:szCs w:val="24"/>
        </w:rPr>
      </w:pPr>
      <w:r w:rsidRPr="00E4506D">
        <w:rPr>
          <w:rFonts w:ascii="Bookman Old Style" w:hAnsi="Bookman Old Style" w:cs="Arial"/>
          <w:sz w:val="24"/>
          <w:szCs w:val="24"/>
        </w:rPr>
        <w:t>5.1</w:t>
      </w:r>
      <w:r>
        <w:rPr>
          <w:rFonts w:ascii="Bookman Old Style" w:hAnsi="Bookman Old Style" w:cs="Arial"/>
          <w:sz w:val="24"/>
          <w:szCs w:val="24"/>
        </w:rPr>
        <w:t>.</w:t>
      </w:r>
      <w:r w:rsidRPr="00E4506D">
        <w:rPr>
          <w:rFonts w:ascii="Bookman Old Style" w:hAnsi="Bookman Old Style" w:cs="Arial"/>
          <w:sz w:val="24"/>
          <w:szCs w:val="24"/>
        </w:rPr>
        <w:t xml:space="preserve"> O CONTRATANTE poderá declarar rescindido o presente contrato, independentemente de notificação e sem prejuízo da aplicação de multa de que trata a cláusula Sexta deste Contrato, nos casos previstos nos artigos 77 e 78 da Lei Federal 8.666/93.</w:t>
      </w:r>
    </w:p>
    <w:p w:rsidR="00687C29" w:rsidRPr="00E4506D" w:rsidRDefault="00687C29" w:rsidP="00687C29">
      <w:pPr>
        <w:pStyle w:val="Recuodecorpodetexto"/>
        <w:spacing w:before="240" w:after="240"/>
        <w:ind w:firstLine="0"/>
        <w:rPr>
          <w:rFonts w:ascii="Bookman Old Style" w:hAnsi="Bookman Old Style"/>
          <w:b/>
          <w:bCs/>
          <w:sz w:val="24"/>
          <w:szCs w:val="24"/>
        </w:rPr>
      </w:pPr>
      <w:r w:rsidRPr="00E4506D">
        <w:rPr>
          <w:rFonts w:ascii="Bookman Old Style" w:hAnsi="Bookman Old Style"/>
          <w:b/>
          <w:bCs/>
          <w:sz w:val="24"/>
          <w:szCs w:val="24"/>
        </w:rPr>
        <w:t>CLÁUSULA SEXTA: DOS RECURSOS ORÇAMENTÁRIOS.</w:t>
      </w:r>
    </w:p>
    <w:p w:rsidR="00687C29" w:rsidRPr="00E4506D" w:rsidRDefault="00687C29" w:rsidP="00687C29">
      <w:pPr>
        <w:pStyle w:val="Recuodecorpodetexto"/>
        <w:spacing w:before="240" w:after="240"/>
        <w:ind w:right="-29" w:firstLine="0"/>
        <w:rPr>
          <w:rFonts w:ascii="Bookman Old Style" w:hAnsi="Bookman Old Style"/>
          <w:bCs/>
          <w:sz w:val="24"/>
          <w:szCs w:val="24"/>
        </w:rPr>
      </w:pPr>
      <w:r w:rsidRPr="00E4506D">
        <w:rPr>
          <w:rFonts w:ascii="Bookman Old Style" w:hAnsi="Bookman Old Style"/>
          <w:bCs/>
          <w:sz w:val="24"/>
          <w:szCs w:val="24"/>
        </w:rPr>
        <w:t xml:space="preserve">6.1. Conforme o disposto no artigo 55, inciso V, da Lei Federal 8.666/93, o </w:t>
      </w:r>
      <w:r w:rsidRPr="00E4506D">
        <w:rPr>
          <w:rFonts w:ascii="Bookman Old Style" w:hAnsi="Bookman Old Style"/>
          <w:b/>
          <w:sz w:val="24"/>
          <w:szCs w:val="24"/>
        </w:rPr>
        <w:t>CONTRATANTE</w:t>
      </w:r>
      <w:r w:rsidRPr="00E4506D">
        <w:rPr>
          <w:rFonts w:ascii="Bookman Old Style" w:hAnsi="Bookman Old Style"/>
          <w:bCs/>
          <w:sz w:val="24"/>
          <w:szCs w:val="24"/>
        </w:rPr>
        <w:t xml:space="preserve"> declina as categorias econômicas e indica as classificações funcionais programáticas pertinentes ao crédito pelo qual ocorrerá as despesas, da forma seguinte:</w:t>
      </w:r>
    </w:p>
    <w:p w:rsidR="00687C29" w:rsidRPr="00B914F2" w:rsidRDefault="00687C29" w:rsidP="00687C29">
      <w:pPr>
        <w:jc w:val="both"/>
        <w:rPr>
          <w:rFonts w:ascii="Bookman Old Style" w:hAnsi="Bookman Old Style" w:cs="Arial"/>
          <w:sz w:val="22"/>
          <w:szCs w:val="22"/>
        </w:rPr>
      </w:pPr>
      <w:r w:rsidRPr="00B914F2">
        <w:rPr>
          <w:rFonts w:ascii="Bookman Old Style" w:hAnsi="Bookman Old Style" w:cs="Arial"/>
          <w:sz w:val="22"/>
          <w:szCs w:val="22"/>
        </w:rPr>
        <w:t>02-Executivo</w:t>
      </w:r>
    </w:p>
    <w:p w:rsidR="00687C29" w:rsidRDefault="00687C29" w:rsidP="00687C29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02.12 – Cultura e Esportes</w:t>
      </w:r>
    </w:p>
    <w:p w:rsidR="00687C29" w:rsidRDefault="00687C29" w:rsidP="00687C29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278120010.1.012000 – Ampliação e Melhorias do Setor de Cultura e Esportes</w:t>
      </w:r>
    </w:p>
    <w:p w:rsidR="00687C29" w:rsidRDefault="00687C29" w:rsidP="00687C29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4.4.90.52.00.00.00 – Equipamentos e Material Permanente</w:t>
      </w:r>
    </w:p>
    <w:p w:rsidR="00687C29" w:rsidRPr="007A60AD" w:rsidRDefault="00687C29" w:rsidP="00687C29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Fonte de Recurso: 01 - Tesouro</w:t>
      </w:r>
    </w:p>
    <w:p w:rsidR="00687C29" w:rsidRPr="00E4506D" w:rsidRDefault="00687C29" w:rsidP="00687C29">
      <w:pPr>
        <w:pStyle w:val="Recuodecorpodetexto"/>
        <w:tabs>
          <w:tab w:val="left" w:pos="2835"/>
        </w:tabs>
        <w:spacing w:before="240" w:after="240"/>
        <w:ind w:right="-29" w:firstLine="0"/>
        <w:jc w:val="left"/>
        <w:rPr>
          <w:rFonts w:ascii="Bookman Old Style" w:hAnsi="Bookman Old Style"/>
          <w:b/>
          <w:bCs/>
          <w:sz w:val="24"/>
          <w:szCs w:val="24"/>
        </w:rPr>
      </w:pPr>
      <w:r w:rsidRPr="00E4506D">
        <w:rPr>
          <w:rFonts w:ascii="Bookman Old Style" w:hAnsi="Bookman Old Style"/>
          <w:b/>
          <w:bCs/>
          <w:sz w:val="24"/>
          <w:szCs w:val="24"/>
        </w:rPr>
        <w:t>CLÁUSULA SÉTIMA: DOS DIREITOS E RESPONSABILIDADES.</w:t>
      </w:r>
    </w:p>
    <w:p w:rsidR="00687C29" w:rsidRPr="00E4506D" w:rsidRDefault="00687C29" w:rsidP="00687C29">
      <w:pPr>
        <w:pStyle w:val="Recuodecorpodetexto"/>
        <w:tabs>
          <w:tab w:val="left" w:pos="2835"/>
        </w:tabs>
        <w:spacing w:before="240" w:after="240"/>
        <w:ind w:right="-29" w:firstLine="0"/>
        <w:rPr>
          <w:rFonts w:ascii="Bookman Old Style" w:hAnsi="Bookman Old Style"/>
          <w:bCs/>
          <w:sz w:val="24"/>
          <w:szCs w:val="24"/>
        </w:rPr>
      </w:pPr>
      <w:r w:rsidRPr="00E4506D">
        <w:rPr>
          <w:rFonts w:ascii="Bookman Old Style" w:hAnsi="Bookman Old Style"/>
          <w:bCs/>
          <w:sz w:val="24"/>
          <w:szCs w:val="24"/>
        </w:rPr>
        <w:t xml:space="preserve">7.1. Este contrato deverá ser executado fielmente pelas partes ou seus sucessores, de acordo com as cláusulas aqui avençadas e as normas da </w:t>
      </w:r>
      <w:r>
        <w:rPr>
          <w:rFonts w:ascii="Bookman Old Style" w:hAnsi="Bookman Old Style"/>
          <w:bCs/>
          <w:sz w:val="24"/>
          <w:szCs w:val="24"/>
        </w:rPr>
        <w:t>Lei Federal 8.666/93, de 21 de j</w:t>
      </w:r>
      <w:r w:rsidRPr="00E4506D">
        <w:rPr>
          <w:rFonts w:ascii="Bookman Old Style" w:hAnsi="Bookman Old Style"/>
          <w:bCs/>
          <w:sz w:val="24"/>
          <w:szCs w:val="24"/>
        </w:rPr>
        <w:t>unho de 1.993, respondendo cada uma delas pelas consequências de sua inexecução total ou parcial.</w:t>
      </w:r>
    </w:p>
    <w:p w:rsidR="00687C29" w:rsidRPr="00E4506D" w:rsidRDefault="00687C29" w:rsidP="00687C29">
      <w:pPr>
        <w:pStyle w:val="Recuodecorpodetexto"/>
        <w:tabs>
          <w:tab w:val="left" w:pos="2127"/>
        </w:tabs>
        <w:spacing w:before="240" w:after="240"/>
        <w:ind w:right="-29" w:firstLine="0"/>
        <w:rPr>
          <w:rFonts w:ascii="Bookman Old Style" w:hAnsi="Bookman Old Style"/>
          <w:b/>
          <w:sz w:val="24"/>
          <w:szCs w:val="24"/>
        </w:rPr>
      </w:pPr>
      <w:r w:rsidRPr="00E4506D">
        <w:rPr>
          <w:rFonts w:ascii="Bookman Old Style" w:hAnsi="Bookman Old Style"/>
          <w:b/>
          <w:sz w:val="24"/>
          <w:szCs w:val="24"/>
        </w:rPr>
        <w:t>CLÁUSULA OITAVA: DA REGÊNCIA</w:t>
      </w:r>
    </w:p>
    <w:p w:rsidR="00687C29" w:rsidRPr="00E4506D" w:rsidRDefault="00687C29" w:rsidP="00687C29">
      <w:pPr>
        <w:pStyle w:val="Recuodecorpodetexto"/>
        <w:tabs>
          <w:tab w:val="left" w:pos="1134"/>
          <w:tab w:val="left" w:pos="2127"/>
        </w:tabs>
        <w:spacing w:before="240" w:after="240"/>
        <w:ind w:right="-29" w:firstLine="0"/>
        <w:rPr>
          <w:rFonts w:ascii="Bookman Old Style" w:hAnsi="Bookman Old Style"/>
          <w:bCs/>
          <w:sz w:val="24"/>
          <w:szCs w:val="24"/>
        </w:rPr>
      </w:pPr>
      <w:r w:rsidRPr="00E4506D">
        <w:rPr>
          <w:rFonts w:ascii="Bookman Old Style" w:hAnsi="Bookman Old Style"/>
          <w:bCs/>
          <w:sz w:val="24"/>
          <w:szCs w:val="24"/>
        </w:rPr>
        <w:t>8.1</w:t>
      </w:r>
      <w:r>
        <w:rPr>
          <w:rFonts w:ascii="Bookman Old Style" w:hAnsi="Bookman Old Style"/>
          <w:bCs/>
          <w:sz w:val="24"/>
          <w:szCs w:val="24"/>
        </w:rPr>
        <w:t>.</w:t>
      </w:r>
      <w:r w:rsidRPr="00E4506D">
        <w:rPr>
          <w:rFonts w:ascii="Bookman Old Style" w:hAnsi="Bookman Old Style"/>
          <w:bCs/>
          <w:sz w:val="24"/>
          <w:szCs w:val="24"/>
        </w:rPr>
        <w:t xml:space="preserve"> O presente </w:t>
      </w:r>
      <w:r>
        <w:rPr>
          <w:rFonts w:ascii="Bookman Old Style" w:hAnsi="Bookman Old Style"/>
          <w:bCs/>
          <w:sz w:val="24"/>
          <w:szCs w:val="24"/>
        </w:rPr>
        <w:t>contrato será regido pela Lei n</w:t>
      </w:r>
      <w:r w:rsidRPr="00E4506D">
        <w:rPr>
          <w:rFonts w:ascii="Bookman Old Style" w:hAnsi="Bookman Old Style"/>
          <w:bCs/>
          <w:sz w:val="24"/>
          <w:szCs w:val="24"/>
        </w:rPr>
        <w:t>º 8.666/93 e suas alterações, não gerando qualquer vínculo de natureza empregatícia.</w:t>
      </w:r>
    </w:p>
    <w:p w:rsidR="00687C29" w:rsidRPr="00E4506D" w:rsidRDefault="00687C29" w:rsidP="00687C29">
      <w:pPr>
        <w:pStyle w:val="Recuodecorpodetexto"/>
        <w:tabs>
          <w:tab w:val="left" w:pos="2835"/>
        </w:tabs>
        <w:spacing w:before="240" w:after="240"/>
        <w:ind w:firstLine="0"/>
        <w:rPr>
          <w:rFonts w:ascii="Bookman Old Style" w:hAnsi="Bookman Old Style"/>
          <w:b/>
          <w:bCs/>
          <w:sz w:val="24"/>
          <w:szCs w:val="24"/>
        </w:rPr>
      </w:pPr>
      <w:r w:rsidRPr="00E4506D">
        <w:rPr>
          <w:rFonts w:ascii="Bookman Old Style" w:hAnsi="Bookman Old Style"/>
          <w:b/>
          <w:bCs/>
          <w:sz w:val="24"/>
          <w:szCs w:val="24"/>
        </w:rPr>
        <w:t>CLÁUSULA NONA: DAS PENALIDADES</w:t>
      </w:r>
    </w:p>
    <w:p w:rsidR="00687C29" w:rsidRPr="00E4506D" w:rsidRDefault="00687C29" w:rsidP="00687C29">
      <w:pPr>
        <w:pStyle w:val="Recuodecorpodetexto"/>
        <w:tabs>
          <w:tab w:val="left" w:pos="2835"/>
        </w:tabs>
        <w:spacing w:before="240" w:after="240"/>
        <w:ind w:right="-1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9</w:t>
      </w:r>
      <w:r w:rsidRPr="00E4506D">
        <w:rPr>
          <w:rFonts w:ascii="Bookman Old Style" w:hAnsi="Bookman Old Style"/>
          <w:sz w:val="24"/>
          <w:szCs w:val="24"/>
        </w:rPr>
        <w:t>.1. À parte inadimplente compete o pagamento das despesas judiciais, se houver, acrescidas dos honorários advocatícios, na base de 10% (dez por cento) do valor total da causa e multa contratual de 10% (dez por cento) sobre o valor do presente instrumento, sem prejuízo da imposição das demais sanções previstas no artigo 87 da Lei Federal 8.666/93, a saber:</w:t>
      </w:r>
    </w:p>
    <w:p w:rsidR="00687C29" w:rsidRPr="00E4506D" w:rsidRDefault="00687C29" w:rsidP="00687C29">
      <w:pPr>
        <w:pStyle w:val="Recuodecorpodetexto"/>
        <w:numPr>
          <w:ilvl w:val="0"/>
          <w:numId w:val="1"/>
        </w:numPr>
        <w:spacing w:before="240" w:after="240"/>
        <w:ind w:left="0" w:right="-29" w:firstLine="360"/>
        <w:rPr>
          <w:rFonts w:ascii="Bookman Old Style" w:hAnsi="Bookman Old Style"/>
          <w:sz w:val="24"/>
          <w:szCs w:val="24"/>
        </w:rPr>
      </w:pPr>
      <w:r w:rsidRPr="00E4506D">
        <w:rPr>
          <w:rFonts w:ascii="Bookman Old Style" w:hAnsi="Bookman Old Style"/>
          <w:sz w:val="24"/>
          <w:szCs w:val="24"/>
        </w:rPr>
        <w:t>Advertência;</w:t>
      </w:r>
    </w:p>
    <w:p w:rsidR="00687C29" w:rsidRPr="00E4506D" w:rsidRDefault="00687C29" w:rsidP="00687C29">
      <w:pPr>
        <w:pStyle w:val="Recuodecorpodetexto"/>
        <w:numPr>
          <w:ilvl w:val="0"/>
          <w:numId w:val="1"/>
        </w:numPr>
        <w:spacing w:before="240" w:after="240"/>
        <w:ind w:left="0" w:right="-29" w:firstLine="360"/>
        <w:rPr>
          <w:rFonts w:ascii="Bookman Old Style" w:hAnsi="Bookman Old Style"/>
          <w:sz w:val="24"/>
          <w:szCs w:val="24"/>
        </w:rPr>
      </w:pPr>
      <w:r w:rsidRPr="00E4506D">
        <w:rPr>
          <w:rFonts w:ascii="Bookman Old Style" w:hAnsi="Bookman Old Style"/>
          <w:sz w:val="24"/>
          <w:szCs w:val="24"/>
        </w:rPr>
        <w:t>Multa administrativa graduável conforme a gravidade da infração, não excedendo em seu total o equivalente a 10% (dez por cento) do valor do contrato, cumulável com as demais sanções;</w:t>
      </w:r>
    </w:p>
    <w:p w:rsidR="00687C29" w:rsidRPr="00E4506D" w:rsidRDefault="00687C29" w:rsidP="00687C29">
      <w:pPr>
        <w:pStyle w:val="Recuodecorpodetexto"/>
        <w:numPr>
          <w:ilvl w:val="0"/>
          <w:numId w:val="1"/>
        </w:numPr>
        <w:spacing w:before="240" w:after="240"/>
        <w:ind w:left="0" w:right="-29" w:firstLine="360"/>
        <w:rPr>
          <w:rFonts w:ascii="Bookman Old Style" w:hAnsi="Bookman Old Style"/>
          <w:sz w:val="24"/>
          <w:szCs w:val="24"/>
        </w:rPr>
      </w:pPr>
      <w:r w:rsidRPr="00E4506D">
        <w:rPr>
          <w:rFonts w:ascii="Bookman Old Style" w:hAnsi="Bookman Old Style"/>
          <w:sz w:val="24"/>
          <w:szCs w:val="24"/>
        </w:rPr>
        <w:t>Suspensão temporária de participação em licitação e impedimento de contratar com a administração, por prazo não superior a 2 (dois) anos;</w:t>
      </w:r>
    </w:p>
    <w:p w:rsidR="00687C29" w:rsidRPr="00E4506D" w:rsidRDefault="00687C29" w:rsidP="00687C29">
      <w:pPr>
        <w:pStyle w:val="Recuodecorpodetexto"/>
        <w:numPr>
          <w:ilvl w:val="0"/>
          <w:numId w:val="1"/>
        </w:numPr>
        <w:spacing w:before="240" w:after="240"/>
        <w:ind w:left="0" w:right="-29" w:firstLine="360"/>
        <w:rPr>
          <w:rFonts w:ascii="Bookman Old Style" w:hAnsi="Bookman Old Style"/>
          <w:sz w:val="24"/>
          <w:szCs w:val="24"/>
        </w:rPr>
      </w:pPr>
      <w:r w:rsidRPr="00E4506D">
        <w:rPr>
          <w:rFonts w:ascii="Bookman Old Style" w:hAnsi="Bookman Old Style"/>
          <w:sz w:val="24"/>
          <w:szCs w:val="24"/>
        </w:rPr>
        <w:lastRenderedPageBreak/>
        <w:t>Declaração de inidoneidade para licitar e contratar com a administração pública enquanto perdurarem os motivos determinantes da punição ou até que seja promovida a reabilitação na forma da Lei, perante a própria autoridade que implicou a penalidade.</w:t>
      </w:r>
    </w:p>
    <w:p w:rsidR="00687C29" w:rsidRPr="00E4506D" w:rsidRDefault="00687C29" w:rsidP="00687C29">
      <w:pPr>
        <w:pStyle w:val="Recuodecorpodetexto"/>
        <w:tabs>
          <w:tab w:val="left" w:pos="2835"/>
        </w:tabs>
        <w:spacing w:before="240" w:after="240"/>
        <w:ind w:right="-29" w:firstLine="0"/>
        <w:rPr>
          <w:rFonts w:ascii="Bookman Old Style" w:hAnsi="Bookman Old Style"/>
          <w:b/>
          <w:bCs/>
          <w:sz w:val="24"/>
          <w:szCs w:val="24"/>
        </w:rPr>
      </w:pPr>
      <w:r w:rsidRPr="00E4506D">
        <w:rPr>
          <w:rFonts w:ascii="Bookman Old Style" w:hAnsi="Bookman Old Style"/>
          <w:b/>
          <w:bCs/>
          <w:sz w:val="24"/>
          <w:szCs w:val="24"/>
        </w:rPr>
        <w:t>CLÁUSULA DÉCIMA: DO FORO.</w:t>
      </w:r>
    </w:p>
    <w:p w:rsidR="00687C29" w:rsidRPr="00E4506D" w:rsidRDefault="00687C29" w:rsidP="00687C29">
      <w:pPr>
        <w:pStyle w:val="Recuodecorpodetexto"/>
        <w:tabs>
          <w:tab w:val="left" w:pos="1134"/>
          <w:tab w:val="left" w:pos="2127"/>
        </w:tabs>
        <w:spacing w:before="240" w:after="240"/>
        <w:ind w:right="-29" w:firstLine="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</w:t>
      </w:r>
      <w:r w:rsidRPr="00E4506D">
        <w:rPr>
          <w:rFonts w:ascii="Bookman Old Style" w:hAnsi="Bookman Old Style"/>
          <w:bCs/>
          <w:sz w:val="24"/>
          <w:szCs w:val="24"/>
        </w:rPr>
        <w:t>.1. Fica eleito o foro da Comarca de Pirapozinho, para dirimir as dúvidas decorrentes do presente contrato.</w:t>
      </w:r>
    </w:p>
    <w:p w:rsidR="00687C29" w:rsidRPr="00E4506D" w:rsidRDefault="00687C29" w:rsidP="00687C29">
      <w:pPr>
        <w:pStyle w:val="Recuodecorpodetexto"/>
        <w:tabs>
          <w:tab w:val="left" w:pos="1134"/>
          <w:tab w:val="left" w:pos="2127"/>
        </w:tabs>
        <w:spacing w:before="240" w:after="240"/>
        <w:ind w:right="-29" w:firstLine="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</w:t>
      </w:r>
      <w:r w:rsidRPr="00E4506D">
        <w:rPr>
          <w:rFonts w:ascii="Bookman Old Style" w:hAnsi="Bookman Old Style"/>
          <w:bCs/>
          <w:sz w:val="24"/>
          <w:szCs w:val="24"/>
        </w:rPr>
        <w:t>.2</w:t>
      </w:r>
      <w:r>
        <w:rPr>
          <w:rFonts w:ascii="Bookman Old Style" w:hAnsi="Bookman Old Style"/>
          <w:bCs/>
          <w:sz w:val="24"/>
          <w:szCs w:val="24"/>
        </w:rPr>
        <w:t>.</w:t>
      </w:r>
      <w:r w:rsidRPr="00E4506D">
        <w:rPr>
          <w:rFonts w:ascii="Bookman Old Style" w:hAnsi="Bookman Old Style"/>
          <w:bCs/>
          <w:sz w:val="24"/>
          <w:szCs w:val="24"/>
        </w:rPr>
        <w:t xml:space="preserve"> O presente instrumento será regido pela Lei Federal n. º 8.666/93 e legislação complementar.</w:t>
      </w:r>
    </w:p>
    <w:p w:rsidR="00687C29" w:rsidRPr="00E4506D" w:rsidRDefault="00687C29" w:rsidP="00687C29">
      <w:pPr>
        <w:pStyle w:val="Recuodecorpodetexto"/>
        <w:tabs>
          <w:tab w:val="left" w:pos="1134"/>
          <w:tab w:val="left" w:pos="2127"/>
        </w:tabs>
        <w:spacing w:before="240" w:after="240"/>
        <w:ind w:right="-29" w:firstLine="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</w:t>
      </w:r>
      <w:r w:rsidRPr="00E4506D">
        <w:rPr>
          <w:rFonts w:ascii="Bookman Old Style" w:hAnsi="Bookman Old Style"/>
          <w:bCs/>
          <w:sz w:val="24"/>
          <w:szCs w:val="24"/>
        </w:rPr>
        <w:t>.3</w:t>
      </w:r>
      <w:r>
        <w:rPr>
          <w:rFonts w:ascii="Bookman Old Style" w:hAnsi="Bookman Old Style"/>
          <w:bCs/>
          <w:sz w:val="24"/>
          <w:szCs w:val="24"/>
        </w:rPr>
        <w:t>.</w:t>
      </w:r>
      <w:r w:rsidRPr="00E4506D">
        <w:rPr>
          <w:rFonts w:ascii="Bookman Old Style" w:hAnsi="Bookman Old Style"/>
          <w:bCs/>
          <w:sz w:val="24"/>
          <w:szCs w:val="24"/>
        </w:rPr>
        <w:t xml:space="preserve"> E por estarem assim, justos e contratados, assinam o presente Contrato em 03 (três) vias de igual teor, na presença de duas testemunhas.</w:t>
      </w:r>
    </w:p>
    <w:p w:rsidR="00687C29" w:rsidRPr="00E4506D" w:rsidRDefault="00687C29" w:rsidP="00687C29">
      <w:pPr>
        <w:spacing w:before="240" w:after="24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687C29" w:rsidRPr="00E4506D" w:rsidRDefault="00687C29" w:rsidP="00687C29">
      <w:pPr>
        <w:spacing w:before="240" w:after="240" w:line="276" w:lineRule="auto"/>
        <w:jc w:val="center"/>
        <w:rPr>
          <w:rFonts w:ascii="Bookman Old Style" w:hAnsi="Bookman Old Style"/>
          <w:sz w:val="24"/>
          <w:szCs w:val="24"/>
        </w:rPr>
      </w:pPr>
      <w:r w:rsidRPr="00E4506D">
        <w:rPr>
          <w:rFonts w:ascii="Bookman Old Style" w:hAnsi="Bookman Old Style"/>
          <w:sz w:val="24"/>
          <w:szCs w:val="24"/>
        </w:rPr>
        <w:t xml:space="preserve">Narandiba, </w:t>
      </w:r>
      <w:r w:rsidR="006176B7">
        <w:rPr>
          <w:rFonts w:ascii="Bookman Old Style" w:hAnsi="Bookman Old Style"/>
          <w:sz w:val="24"/>
          <w:szCs w:val="24"/>
        </w:rPr>
        <w:t>11</w:t>
      </w:r>
      <w:r w:rsidRPr="00E4506D">
        <w:rPr>
          <w:rFonts w:ascii="Bookman Old Style" w:hAnsi="Bookman Old Style"/>
          <w:sz w:val="24"/>
          <w:szCs w:val="24"/>
        </w:rPr>
        <w:t xml:space="preserve"> de </w:t>
      </w:r>
      <w:r w:rsidR="006176B7">
        <w:rPr>
          <w:rFonts w:ascii="Bookman Old Style" w:hAnsi="Bookman Old Style"/>
          <w:sz w:val="24"/>
          <w:szCs w:val="24"/>
        </w:rPr>
        <w:t>junho de 2019</w:t>
      </w:r>
      <w:r w:rsidRPr="00E4506D">
        <w:rPr>
          <w:rFonts w:ascii="Bookman Old Style" w:hAnsi="Bookman Old Style"/>
          <w:sz w:val="24"/>
          <w:szCs w:val="24"/>
        </w:rPr>
        <w:t>.</w:t>
      </w:r>
    </w:p>
    <w:p w:rsidR="006E6D44" w:rsidRDefault="006E6D44" w:rsidP="00687C29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6E6D44" w:rsidRDefault="006E6D44" w:rsidP="00687C29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6E6D44" w:rsidRPr="00A95FDB" w:rsidRDefault="006E6D44" w:rsidP="00687C29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687C29" w:rsidRPr="00A95FDB" w:rsidRDefault="00687C29" w:rsidP="00687C29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4"/>
          <w:szCs w:val="24"/>
        </w:rPr>
      </w:pPr>
      <w:r w:rsidRPr="00A95FDB">
        <w:rPr>
          <w:rFonts w:ascii="Bookman Old Style" w:hAnsi="Bookman Old Style" w:cs="Arial"/>
          <w:sz w:val="24"/>
          <w:szCs w:val="24"/>
        </w:rPr>
        <w:t>_______________________________________</w:t>
      </w:r>
    </w:p>
    <w:p w:rsidR="00687C29" w:rsidRPr="00A95FDB" w:rsidRDefault="00687C29" w:rsidP="00687C29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A95FDB">
        <w:rPr>
          <w:rFonts w:ascii="Bookman Old Style" w:hAnsi="Bookman Old Style" w:cs="Arial"/>
          <w:b/>
          <w:bCs/>
          <w:sz w:val="24"/>
          <w:szCs w:val="24"/>
        </w:rPr>
        <w:t>MUNICÍPIO DE NARANDIBA</w:t>
      </w:r>
    </w:p>
    <w:p w:rsidR="00687C29" w:rsidRDefault="00687C29" w:rsidP="00687C29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4"/>
          <w:szCs w:val="24"/>
        </w:rPr>
      </w:pPr>
      <w:r w:rsidRPr="00A95FDB">
        <w:rPr>
          <w:rFonts w:ascii="Bookman Old Style" w:hAnsi="Bookman Old Style" w:cs="Arial"/>
          <w:sz w:val="24"/>
          <w:szCs w:val="24"/>
        </w:rPr>
        <w:t xml:space="preserve">Itamar dos Santos Silva </w:t>
      </w:r>
      <w:r>
        <w:rPr>
          <w:rFonts w:ascii="Bookman Old Style" w:hAnsi="Bookman Old Style" w:cs="Arial"/>
          <w:sz w:val="24"/>
          <w:szCs w:val="24"/>
        </w:rPr>
        <w:t>–</w:t>
      </w:r>
    </w:p>
    <w:p w:rsidR="00687C29" w:rsidRPr="00A95FDB" w:rsidRDefault="00687C29" w:rsidP="00687C29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4"/>
          <w:szCs w:val="24"/>
        </w:rPr>
      </w:pPr>
      <w:r w:rsidRPr="00A95FDB">
        <w:rPr>
          <w:rFonts w:ascii="Bookman Old Style" w:hAnsi="Bookman Old Style" w:cs="Arial"/>
          <w:sz w:val="24"/>
          <w:szCs w:val="24"/>
        </w:rPr>
        <w:t xml:space="preserve"> Prefeito Municipal</w:t>
      </w:r>
    </w:p>
    <w:p w:rsidR="00687C29" w:rsidRPr="00A95FDB" w:rsidRDefault="00687C29" w:rsidP="00687C29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4"/>
          <w:szCs w:val="24"/>
        </w:rPr>
      </w:pPr>
      <w:r w:rsidRPr="00A95FDB">
        <w:rPr>
          <w:rFonts w:ascii="Bookman Old Style" w:hAnsi="Bookman Old Style" w:cs="Arial"/>
          <w:sz w:val="24"/>
          <w:szCs w:val="24"/>
        </w:rPr>
        <w:t>Contratante</w:t>
      </w:r>
    </w:p>
    <w:p w:rsidR="00687C29" w:rsidRDefault="00687C29" w:rsidP="00687C29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sz w:val="24"/>
          <w:szCs w:val="24"/>
        </w:rPr>
      </w:pPr>
    </w:p>
    <w:p w:rsidR="006E6D44" w:rsidRDefault="006E6D44" w:rsidP="00687C29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sz w:val="24"/>
          <w:szCs w:val="24"/>
        </w:rPr>
      </w:pPr>
    </w:p>
    <w:p w:rsidR="006176B7" w:rsidRPr="00A95FDB" w:rsidRDefault="006176B7" w:rsidP="00687C29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sz w:val="24"/>
          <w:szCs w:val="24"/>
        </w:rPr>
      </w:pPr>
    </w:p>
    <w:p w:rsidR="00687C29" w:rsidRPr="00A95FDB" w:rsidRDefault="00687C29" w:rsidP="00687C29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sz w:val="24"/>
          <w:szCs w:val="24"/>
        </w:rPr>
      </w:pPr>
    </w:p>
    <w:p w:rsidR="00687C29" w:rsidRPr="00A95FDB" w:rsidRDefault="00687C29" w:rsidP="00687C29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4"/>
          <w:szCs w:val="24"/>
        </w:rPr>
      </w:pPr>
      <w:r w:rsidRPr="00A95FDB">
        <w:rPr>
          <w:rFonts w:ascii="Bookman Old Style" w:hAnsi="Bookman Old Style" w:cs="Arial"/>
          <w:sz w:val="24"/>
          <w:szCs w:val="24"/>
        </w:rPr>
        <w:t>___________________________________</w:t>
      </w:r>
    </w:p>
    <w:p w:rsidR="006176B7" w:rsidRDefault="006176B7" w:rsidP="00687C29">
      <w:pPr>
        <w:pStyle w:val="Recuodecorpodetexto"/>
        <w:tabs>
          <w:tab w:val="left" w:pos="2835"/>
        </w:tabs>
        <w:ind w:right="-29" w:firstLine="0"/>
        <w:jc w:val="center"/>
        <w:rPr>
          <w:rFonts w:ascii="Bookman Old Style" w:hAnsi="Bookman Old Style"/>
          <w:sz w:val="24"/>
          <w:szCs w:val="24"/>
        </w:rPr>
      </w:pPr>
      <w:r w:rsidRPr="00687C29">
        <w:rPr>
          <w:rFonts w:ascii="Bookman Old Style" w:hAnsi="Bookman Old Style"/>
          <w:b/>
          <w:sz w:val="24"/>
          <w:szCs w:val="24"/>
        </w:rPr>
        <w:t>AUDIOTECH COMERCIAL LTDA</w:t>
      </w:r>
      <w:r w:rsidRPr="00A95FDB">
        <w:rPr>
          <w:rFonts w:ascii="Bookman Old Style" w:hAnsi="Bookman Old Style"/>
          <w:sz w:val="24"/>
          <w:szCs w:val="24"/>
        </w:rPr>
        <w:t xml:space="preserve"> </w:t>
      </w:r>
    </w:p>
    <w:p w:rsidR="00F87F65" w:rsidRDefault="00F87F65" w:rsidP="00687C29">
      <w:pPr>
        <w:pStyle w:val="Recuodecorpodetexto"/>
        <w:tabs>
          <w:tab w:val="left" w:pos="2835"/>
        </w:tabs>
        <w:ind w:right="-29" w:firstLine="0"/>
        <w:jc w:val="center"/>
        <w:rPr>
          <w:rFonts w:ascii="Bookman Old Style" w:hAnsi="Bookman Old Style"/>
          <w:sz w:val="24"/>
          <w:szCs w:val="24"/>
        </w:rPr>
      </w:pPr>
      <w:r w:rsidRPr="00F87F65">
        <w:rPr>
          <w:rFonts w:ascii="Bookman Old Style" w:hAnsi="Bookman Old Style"/>
          <w:sz w:val="24"/>
          <w:szCs w:val="24"/>
        </w:rPr>
        <w:t>Alexandre Seabra</w:t>
      </w:r>
    </w:p>
    <w:p w:rsidR="00F87F65" w:rsidRPr="00F87F65" w:rsidRDefault="00A34450" w:rsidP="00687C29">
      <w:pPr>
        <w:pStyle w:val="Recuodecorpodetexto"/>
        <w:tabs>
          <w:tab w:val="left" w:pos="2835"/>
        </w:tabs>
        <w:ind w:right="-29" w:firstLine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Sócio e Diretor comercial</w:t>
      </w:r>
    </w:p>
    <w:p w:rsidR="00687C29" w:rsidRPr="00A95FDB" w:rsidRDefault="00687C29" w:rsidP="00687C29">
      <w:pPr>
        <w:pStyle w:val="Recuodecorpodetexto"/>
        <w:tabs>
          <w:tab w:val="left" w:pos="2835"/>
        </w:tabs>
        <w:ind w:right="-29" w:firstLine="0"/>
        <w:jc w:val="center"/>
        <w:rPr>
          <w:rFonts w:ascii="Bookman Old Style" w:hAnsi="Bookman Old Style"/>
          <w:sz w:val="24"/>
          <w:szCs w:val="24"/>
        </w:rPr>
      </w:pPr>
      <w:r w:rsidRPr="00A95FDB">
        <w:rPr>
          <w:rFonts w:ascii="Bookman Old Style" w:hAnsi="Bookman Old Style"/>
          <w:sz w:val="24"/>
          <w:szCs w:val="24"/>
        </w:rPr>
        <w:t>Contratada</w:t>
      </w:r>
    </w:p>
    <w:p w:rsidR="00687C29" w:rsidRDefault="00687C29" w:rsidP="00687C29">
      <w:pPr>
        <w:spacing w:before="240" w:after="240"/>
        <w:ind w:right="-29"/>
        <w:rPr>
          <w:rFonts w:ascii="Bookman Old Style" w:hAnsi="Bookman Old Style"/>
          <w:sz w:val="24"/>
          <w:szCs w:val="24"/>
        </w:rPr>
      </w:pPr>
      <w:r w:rsidRPr="00A95FDB">
        <w:rPr>
          <w:rFonts w:ascii="Bookman Old Style" w:hAnsi="Bookman Old Style"/>
          <w:sz w:val="24"/>
          <w:szCs w:val="24"/>
        </w:rPr>
        <w:t>Testemunhas</w:t>
      </w:r>
    </w:p>
    <w:p w:rsidR="006E6D44" w:rsidRPr="00A95FDB" w:rsidRDefault="006E6D44" w:rsidP="00687C29">
      <w:pPr>
        <w:spacing w:before="240" w:after="240"/>
        <w:ind w:right="-29"/>
        <w:rPr>
          <w:rFonts w:ascii="Bookman Old Style" w:hAnsi="Bookman Old Style"/>
          <w:sz w:val="24"/>
          <w:szCs w:val="24"/>
        </w:rPr>
      </w:pPr>
    </w:p>
    <w:p w:rsidR="00687C29" w:rsidRPr="006E6D44" w:rsidRDefault="00687C29" w:rsidP="00F87F65">
      <w:pPr>
        <w:ind w:right="-28"/>
        <w:jc w:val="center"/>
        <w:rPr>
          <w:rFonts w:ascii="Bookman Old Style" w:hAnsi="Bookman Old Style"/>
          <w:sz w:val="22"/>
          <w:szCs w:val="24"/>
        </w:rPr>
      </w:pPr>
    </w:p>
    <w:p w:rsidR="00687C29" w:rsidRPr="006E6D44" w:rsidRDefault="00687C29" w:rsidP="00F87F65">
      <w:pPr>
        <w:ind w:right="-28"/>
        <w:rPr>
          <w:rFonts w:ascii="Bookman Old Style" w:hAnsi="Bookman Old Style"/>
          <w:sz w:val="22"/>
          <w:szCs w:val="24"/>
        </w:rPr>
      </w:pPr>
      <w:proofErr w:type="gramStart"/>
      <w:r w:rsidRPr="006E6D44">
        <w:rPr>
          <w:rFonts w:ascii="Bookman Old Style" w:hAnsi="Bookman Old Style"/>
          <w:sz w:val="22"/>
          <w:szCs w:val="24"/>
        </w:rPr>
        <w:t>1)_</w:t>
      </w:r>
      <w:proofErr w:type="gramEnd"/>
      <w:r w:rsidRPr="006E6D44">
        <w:rPr>
          <w:rFonts w:ascii="Bookman Old Style" w:hAnsi="Bookman Old Style"/>
          <w:sz w:val="22"/>
          <w:szCs w:val="24"/>
        </w:rPr>
        <w:t xml:space="preserve">_______________________________ </w:t>
      </w:r>
      <w:r w:rsidR="00F87F65" w:rsidRPr="006E6D44">
        <w:rPr>
          <w:rFonts w:ascii="Bookman Old Style" w:hAnsi="Bookman Old Style"/>
          <w:sz w:val="22"/>
          <w:szCs w:val="24"/>
        </w:rPr>
        <w:t xml:space="preserve">    </w:t>
      </w:r>
      <w:r w:rsidRPr="006E6D44">
        <w:rPr>
          <w:rFonts w:ascii="Bookman Old Style" w:hAnsi="Bookman Old Style"/>
          <w:sz w:val="22"/>
          <w:szCs w:val="24"/>
        </w:rPr>
        <w:t xml:space="preserve">  2)___________________________________</w:t>
      </w:r>
    </w:p>
    <w:p w:rsidR="00687C29" w:rsidRPr="006E6D44" w:rsidRDefault="00687C29" w:rsidP="00F87F65">
      <w:pPr>
        <w:ind w:right="-28"/>
        <w:rPr>
          <w:rFonts w:ascii="Bookman Old Style" w:hAnsi="Bookman Old Style"/>
          <w:sz w:val="22"/>
          <w:szCs w:val="24"/>
        </w:rPr>
      </w:pPr>
      <w:r w:rsidRPr="006E6D44">
        <w:rPr>
          <w:rFonts w:ascii="Bookman Old Style" w:hAnsi="Bookman Old Style"/>
          <w:sz w:val="22"/>
          <w:szCs w:val="24"/>
        </w:rPr>
        <w:t xml:space="preserve">Nome: </w:t>
      </w:r>
      <w:r w:rsidR="00F87F65" w:rsidRPr="006E6D44">
        <w:rPr>
          <w:rFonts w:ascii="Bookman Old Style" w:hAnsi="Bookman Old Style"/>
          <w:sz w:val="22"/>
          <w:szCs w:val="24"/>
        </w:rPr>
        <w:t>Mozarth Magro Chaves Ribas      Nome: Mauricio Bezerra de Souza</w:t>
      </w:r>
      <w:r w:rsidRPr="006E6D44">
        <w:rPr>
          <w:rFonts w:ascii="Bookman Old Style" w:hAnsi="Bookman Old Style"/>
          <w:sz w:val="22"/>
          <w:szCs w:val="24"/>
        </w:rPr>
        <w:t xml:space="preserve"> </w:t>
      </w:r>
    </w:p>
    <w:p w:rsidR="00F87F65" w:rsidRPr="006E6D44" w:rsidRDefault="00F87F65" w:rsidP="00F87F65">
      <w:pPr>
        <w:ind w:right="-28"/>
        <w:rPr>
          <w:rFonts w:ascii="Bookman Old Style" w:hAnsi="Bookman Old Style"/>
          <w:sz w:val="22"/>
          <w:szCs w:val="24"/>
          <w:lang w:val="en-US"/>
        </w:rPr>
      </w:pPr>
      <w:r w:rsidRPr="006E6D44">
        <w:rPr>
          <w:rFonts w:ascii="Bookman Old Style" w:hAnsi="Bookman Old Style"/>
          <w:sz w:val="22"/>
          <w:szCs w:val="24"/>
          <w:lang w:val="en-US"/>
        </w:rPr>
        <w:t xml:space="preserve">RG: 49.928.043-X SSP/SP                     RG: 48.304.075-7 SSP/SP           </w:t>
      </w:r>
    </w:p>
    <w:p w:rsidR="00687C29" w:rsidRPr="006E6D44" w:rsidRDefault="00687C29" w:rsidP="00687C29">
      <w:pPr>
        <w:spacing w:before="240" w:after="240"/>
        <w:ind w:right="-29"/>
        <w:jc w:val="center"/>
        <w:rPr>
          <w:rFonts w:ascii="Bookman Old Style" w:hAnsi="Bookman Old Style"/>
          <w:color w:val="000000" w:themeColor="text1"/>
          <w:sz w:val="24"/>
          <w:szCs w:val="24"/>
          <w:lang w:val="en-US"/>
        </w:rPr>
      </w:pPr>
    </w:p>
    <w:p w:rsidR="00A34450" w:rsidRPr="00F53038" w:rsidRDefault="00A34450" w:rsidP="00A34450">
      <w:pPr>
        <w:jc w:val="center"/>
        <w:rPr>
          <w:rFonts w:ascii="Bookman Old Style" w:hAnsi="Bookman Old Style" w:cs="Tahoma"/>
          <w:b/>
          <w:color w:val="000000" w:themeColor="text1"/>
          <w:sz w:val="22"/>
          <w:szCs w:val="22"/>
        </w:rPr>
      </w:pPr>
      <w:r w:rsidRPr="00F53038">
        <w:rPr>
          <w:rFonts w:ascii="Bookman Old Style" w:hAnsi="Bookman Old Style" w:cs="Tahoma"/>
          <w:b/>
          <w:color w:val="000000" w:themeColor="text1"/>
          <w:sz w:val="22"/>
          <w:szCs w:val="22"/>
        </w:rPr>
        <w:lastRenderedPageBreak/>
        <w:t>TERMO DE</w:t>
      </w:r>
      <w:bookmarkStart w:id="0" w:name="_GoBack"/>
      <w:bookmarkEnd w:id="0"/>
      <w:r w:rsidRPr="00F53038">
        <w:rPr>
          <w:rFonts w:ascii="Bookman Old Style" w:hAnsi="Bookman Old Style" w:cs="Tahoma"/>
          <w:b/>
          <w:color w:val="000000" w:themeColor="text1"/>
          <w:sz w:val="22"/>
          <w:szCs w:val="22"/>
        </w:rPr>
        <w:t xml:space="preserve"> CIÊNCIA E DE NOTIFICAÇÃO</w:t>
      </w:r>
    </w:p>
    <w:p w:rsidR="00A34450" w:rsidRPr="00F53038" w:rsidRDefault="00A34450" w:rsidP="00A34450">
      <w:pPr>
        <w:jc w:val="both"/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A34450" w:rsidRPr="00F53038" w:rsidRDefault="00A34450" w:rsidP="00A34450">
      <w:pPr>
        <w:jc w:val="both"/>
        <w:rPr>
          <w:rFonts w:ascii="Bookman Old Style" w:hAnsi="Bookman Old Style" w:cs="Arial"/>
          <w:sz w:val="22"/>
          <w:szCs w:val="22"/>
        </w:rPr>
      </w:pPr>
      <w:r w:rsidRPr="00F53038">
        <w:rPr>
          <w:rFonts w:ascii="Bookman Old Style" w:hAnsi="Bookman Old Style" w:cs="Tahoma"/>
          <w:b/>
          <w:color w:val="000000" w:themeColor="text1"/>
          <w:sz w:val="22"/>
          <w:szCs w:val="22"/>
        </w:rPr>
        <w:t>CONTRATANTE:</w:t>
      </w:r>
      <w:r w:rsidRPr="00F53038">
        <w:rPr>
          <w:rFonts w:ascii="Bookman Old Style" w:hAnsi="Bookman Old Style" w:cs="Tahoma"/>
          <w:color w:val="000000" w:themeColor="text1"/>
          <w:sz w:val="22"/>
          <w:szCs w:val="22"/>
        </w:rPr>
        <w:t xml:space="preserve"> </w:t>
      </w:r>
      <w:r w:rsidRPr="00F53038">
        <w:rPr>
          <w:rFonts w:ascii="Bookman Old Style" w:hAnsi="Bookman Old Style" w:cs="Arial"/>
          <w:sz w:val="22"/>
          <w:szCs w:val="22"/>
        </w:rPr>
        <w:t>MUNICÍPIO DE NARANDIBA</w:t>
      </w:r>
    </w:p>
    <w:p w:rsidR="00A34450" w:rsidRPr="00F53038" w:rsidRDefault="00A34450" w:rsidP="00A34450">
      <w:pPr>
        <w:pStyle w:val="Recuodecorpodetexto"/>
        <w:tabs>
          <w:tab w:val="left" w:pos="0"/>
        </w:tabs>
        <w:ind w:firstLine="0"/>
        <w:jc w:val="left"/>
        <w:rPr>
          <w:rFonts w:ascii="Bookman Old Style" w:hAnsi="Bookman Old Style" w:cs="Calibri"/>
          <w:bCs/>
          <w:sz w:val="22"/>
          <w:szCs w:val="22"/>
        </w:rPr>
      </w:pPr>
      <w:r w:rsidRPr="00A34450">
        <w:rPr>
          <w:rFonts w:ascii="Bookman Old Style" w:hAnsi="Bookman Old Style" w:cs="Tahoma"/>
          <w:b/>
          <w:color w:val="000000" w:themeColor="text1"/>
          <w:sz w:val="22"/>
          <w:szCs w:val="22"/>
        </w:rPr>
        <w:t>CONTRATADA:</w:t>
      </w:r>
      <w:r w:rsidRPr="00F53038">
        <w:rPr>
          <w:rFonts w:ascii="Bookman Old Style" w:hAnsi="Bookman Old Style" w:cs="Tahoma"/>
          <w:color w:val="000000" w:themeColor="text1"/>
          <w:sz w:val="22"/>
          <w:szCs w:val="22"/>
        </w:rPr>
        <w:t xml:space="preserve"> </w:t>
      </w:r>
      <w:r w:rsidRPr="00A34450">
        <w:rPr>
          <w:rFonts w:ascii="Bookman Old Style" w:hAnsi="Bookman Old Style" w:cs="Tahoma"/>
          <w:color w:val="000000" w:themeColor="text1"/>
          <w:sz w:val="22"/>
          <w:szCs w:val="22"/>
        </w:rPr>
        <w:t xml:space="preserve">AUDIOTECH COMERCIAL LTDA </w:t>
      </w:r>
      <w:r w:rsidRPr="00F53038">
        <w:rPr>
          <w:rFonts w:ascii="Bookman Old Style" w:hAnsi="Bookman Old Style" w:cs="Arial"/>
          <w:bCs/>
          <w:color w:val="000000" w:themeColor="text1"/>
          <w:sz w:val="22"/>
          <w:szCs w:val="22"/>
        </w:rPr>
        <w:t xml:space="preserve"> </w:t>
      </w:r>
      <w:r w:rsidRPr="00F53038">
        <w:rPr>
          <w:rFonts w:ascii="Bookman Old Style" w:hAnsi="Bookman Old Style" w:cs="Calibri"/>
          <w:bCs/>
          <w:sz w:val="22"/>
          <w:szCs w:val="22"/>
        </w:rPr>
        <w:t xml:space="preserve"> </w:t>
      </w:r>
    </w:p>
    <w:p w:rsidR="00A34450" w:rsidRPr="00F53038" w:rsidRDefault="00A34450" w:rsidP="00A34450">
      <w:pPr>
        <w:rPr>
          <w:rFonts w:ascii="Bookman Old Style" w:hAnsi="Bookman Old Style" w:cs="Arial"/>
          <w:sz w:val="22"/>
          <w:szCs w:val="22"/>
        </w:rPr>
      </w:pPr>
      <w:r w:rsidRPr="00F53038">
        <w:rPr>
          <w:rFonts w:ascii="Bookman Old Style" w:hAnsi="Bookman Old Style" w:cs="Arial"/>
          <w:sz w:val="22"/>
          <w:szCs w:val="22"/>
        </w:rPr>
        <w:t xml:space="preserve">  </w:t>
      </w:r>
    </w:p>
    <w:p w:rsidR="00A34450" w:rsidRPr="00F53038" w:rsidRDefault="00A34450" w:rsidP="00A34450">
      <w:pPr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A34450" w:rsidRPr="00A34450" w:rsidRDefault="00A34450" w:rsidP="00A34450">
      <w:pPr>
        <w:rPr>
          <w:rFonts w:ascii="Bookman Old Style" w:hAnsi="Bookman Old Style" w:cs="Tahoma"/>
          <w:b/>
          <w:color w:val="000000" w:themeColor="text1"/>
          <w:sz w:val="22"/>
          <w:szCs w:val="22"/>
        </w:rPr>
      </w:pPr>
      <w:r w:rsidRPr="00A34450">
        <w:rPr>
          <w:rFonts w:ascii="Bookman Old Style" w:hAnsi="Bookman Old Style" w:cs="Tahoma"/>
          <w:b/>
          <w:color w:val="000000" w:themeColor="text1"/>
          <w:sz w:val="22"/>
          <w:szCs w:val="22"/>
        </w:rPr>
        <w:t>CONTRATO N°: 089/2019 – CONVITE Nº 009/2019</w:t>
      </w:r>
      <w:r w:rsidRPr="00A34450">
        <w:rPr>
          <w:rFonts w:ascii="Bookman Old Style" w:hAnsi="Bookman Old Style" w:cs="Tahoma"/>
          <w:b/>
          <w:color w:val="000000" w:themeColor="text1"/>
          <w:sz w:val="22"/>
          <w:szCs w:val="22"/>
        </w:rPr>
        <w:br/>
      </w:r>
    </w:p>
    <w:p w:rsidR="00A34450" w:rsidRPr="00A34450" w:rsidRDefault="00A34450" w:rsidP="00A34450">
      <w:pPr>
        <w:pStyle w:val="Corpodetexto"/>
        <w:spacing w:after="0" w:line="360" w:lineRule="auto"/>
        <w:jc w:val="both"/>
        <w:rPr>
          <w:rFonts w:ascii="Bookman Old Style" w:hAnsi="Bookman Old Style" w:cs="Calibri"/>
          <w:color w:val="000000"/>
          <w:sz w:val="22"/>
          <w:szCs w:val="22"/>
        </w:rPr>
      </w:pPr>
      <w:r w:rsidRPr="00A34450">
        <w:rPr>
          <w:rFonts w:ascii="Bookman Old Style" w:hAnsi="Bookman Old Style"/>
          <w:b/>
          <w:color w:val="000000" w:themeColor="text1"/>
          <w:sz w:val="22"/>
          <w:szCs w:val="22"/>
        </w:rPr>
        <w:t xml:space="preserve">OBJETO: </w:t>
      </w:r>
      <w:r w:rsidRPr="00A34450">
        <w:rPr>
          <w:rFonts w:ascii="Bookman Old Style" w:hAnsi="Bookman Old Style" w:cs="Arial"/>
          <w:sz w:val="22"/>
          <w:szCs w:val="22"/>
        </w:rPr>
        <w:t>FORNECIMENTO DE MEDICAMENTOS NÃO INCLUIDOS NA RENAME (RELAÇÃO NACIONAL DE MEDICAMENTOS ESSENCIAIS) PARA UNIDADE BASICA DE SAUDE DO MUNICÍPIO</w:t>
      </w:r>
      <w:r w:rsidRPr="00A34450">
        <w:rPr>
          <w:rFonts w:ascii="Bookman Old Style" w:hAnsi="Bookman Old Style" w:cs="Calibri"/>
          <w:color w:val="000000"/>
          <w:sz w:val="22"/>
          <w:szCs w:val="22"/>
        </w:rPr>
        <w:t>.</w:t>
      </w:r>
    </w:p>
    <w:p w:rsidR="00A34450" w:rsidRPr="00DD0707" w:rsidRDefault="00A34450" w:rsidP="00A34450">
      <w:pPr>
        <w:pStyle w:val="Corpodetexto"/>
        <w:spacing w:after="0" w:line="360" w:lineRule="auto"/>
        <w:jc w:val="both"/>
        <w:rPr>
          <w:rFonts w:ascii="Bookman Old Style" w:hAnsi="Bookman Old Style"/>
          <w:b/>
          <w:color w:val="000000" w:themeColor="text1"/>
          <w:sz w:val="20"/>
          <w:szCs w:val="22"/>
        </w:rPr>
      </w:pPr>
    </w:p>
    <w:p w:rsidR="00A34450" w:rsidRPr="006E507A" w:rsidRDefault="00A34450" w:rsidP="00A34450">
      <w:pPr>
        <w:pStyle w:val="Corpodetexto"/>
        <w:spacing w:line="360" w:lineRule="auto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6E507A">
        <w:rPr>
          <w:rFonts w:ascii="Bookman Old Style" w:hAnsi="Bookman Old Style"/>
          <w:color w:val="000000" w:themeColor="text1"/>
          <w:sz w:val="22"/>
          <w:szCs w:val="22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</w:t>
      </w:r>
    </w:p>
    <w:p w:rsidR="00A34450" w:rsidRPr="006E507A" w:rsidRDefault="00A34450" w:rsidP="00A34450">
      <w:pPr>
        <w:pStyle w:val="Corpodetexto"/>
        <w:spacing w:line="360" w:lineRule="auto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6E507A">
        <w:rPr>
          <w:rFonts w:ascii="Bookman Old Style" w:hAnsi="Bookman Old Style"/>
          <w:color w:val="000000" w:themeColor="text1"/>
          <w:sz w:val="22"/>
          <w:szCs w:val="22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A34450" w:rsidRPr="006E507A" w:rsidRDefault="00A34450" w:rsidP="00A34450">
      <w:pPr>
        <w:spacing w:before="120" w:after="120"/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Narandiba/SP, 11 de junho de 2019</w:t>
      </w:r>
      <w:r w:rsidRPr="006E507A">
        <w:rPr>
          <w:rFonts w:ascii="Bookman Old Style" w:hAnsi="Bookman Old Style" w:cs="Arial"/>
          <w:sz w:val="22"/>
          <w:szCs w:val="22"/>
        </w:rPr>
        <w:t>.</w:t>
      </w:r>
    </w:p>
    <w:p w:rsidR="00A34450" w:rsidRPr="006E507A" w:rsidRDefault="00A34450" w:rsidP="00A34450">
      <w:pPr>
        <w:rPr>
          <w:rFonts w:ascii="Bookman Old Style" w:hAnsi="Bookman Old Style" w:cs="Arial"/>
          <w:sz w:val="22"/>
          <w:szCs w:val="22"/>
        </w:rPr>
      </w:pPr>
    </w:p>
    <w:p w:rsidR="00A34450" w:rsidRDefault="00A34450" w:rsidP="00A34450">
      <w:pPr>
        <w:pStyle w:val="Recuodecorpodetexto"/>
        <w:tabs>
          <w:tab w:val="left" w:pos="2835"/>
        </w:tabs>
        <w:rPr>
          <w:rFonts w:ascii="Bookman Old Style" w:hAnsi="Bookman Old Style" w:cs="Arial"/>
          <w:sz w:val="22"/>
          <w:szCs w:val="22"/>
        </w:rPr>
      </w:pPr>
    </w:p>
    <w:p w:rsidR="006E6D44" w:rsidRPr="006E507A" w:rsidRDefault="006E6D44" w:rsidP="00A34450">
      <w:pPr>
        <w:pStyle w:val="Recuodecorpodetexto"/>
        <w:tabs>
          <w:tab w:val="left" w:pos="2835"/>
        </w:tabs>
        <w:rPr>
          <w:rFonts w:ascii="Bookman Old Style" w:hAnsi="Bookman Old Style" w:cs="Arial"/>
          <w:sz w:val="22"/>
          <w:szCs w:val="22"/>
        </w:rPr>
      </w:pPr>
    </w:p>
    <w:p w:rsidR="00A34450" w:rsidRPr="00C02D6B" w:rsidRDefault="00A34450" w:rsidP="00A34450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C02D6B">
        <w:rPr>
          <w:rFonts w:ascii="Bookman Old Style" w:hAnsi="Bookman Old Style" w:cs="Arial"/>
          <w:b/>
          <w:sz w:val="22"/>
          <w:szCs w:val="22"/>
        </w:rPr>
        <w:t>________________________________</w:t>
      </w:r>
    </w:p>
    <w:p w:rsidR="00A34450" w:rsidRPr="00C02D6B" w:rsidRDefault="00A34450" w:rsidP="00A34450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C02D6B">
        <w:rPr>
          <w:rFonts w:ascii="Bookman Old Style" w:hAnsi="Bookman Old Style" w:cs="Arial"/>
          <w:b/>
          <w:sz w:val="22"/>
          <w:szCs w:val="22"/>
        </w:rPr>
        <w:t>MUNICÍPIO DE NARANDIBA</w:t>
      </w:r>
    </w:p>
    <w:p w:rsidR="00A34450" w:rsidRPr="00C02D6B" w:rsidRDefault="00A34450" w:rsidP="00A34450">
      <w:pPr>
        <w:jc w:val="center"/>
        <w:rPr>
          <w:rFonts w:ascii="Bookman Old Style" w:hAnsi="Bookman Old Style" w:cs="Arial"/>
          <w:sz w:val="22"/>
          <w:szCs w:val="22"/>
        </w:rPr>
      </w:pPr>
      <w:r w:rsidRPr="00C02D6B">
        <w:rPr>
          <w:rFonts w:ascii="Bookman Old Style" w:hAnsi="Bookman Old Style" w:cs="Arial"/>
          <w:sz w:val="22"/>
          <w:szCs w:val="22"/>
        </w:rPr>
        <w:t>Itamar dos Santos Silva</w:t>
      </w:r>
    </w:p>
    <w:p w:rsidR="00A34450" w:rsidRPr="00C02D6B" w:rsidRDefault="00A34450" w:rsidP="00A34450">
      <w:pPr>
        <w:jc w:val="center"/>
        <w:rPr>
          <w:rFonts w:ascii="Bookman Old Style" w:hAnsi="Bookman Old Style" w:cs="Arial"/>
          <w:sz w:val="22"/>
          <w:szCs w:val="22"/>
        </w:rPr>
      </w:pPr>
      <w:r w:rsidRPr="00C02D6B">
        <w:rPr>
          <w:rFonts w:ascii="Bookman Old Style" w:hAnsi="Bookman Old Style" w:cs="Arial"/>
          <w:sz w:val="22"/>
          <w:szCs w:val="22"/>
        </w:rPr>
        <w:t>Prefeito Municipal</w:t>
      </w:r>
    </w:p>
    <w:p w:rsidR="00A34450" w:rsidRPr="00C02D6B" w:rsidRDefault="00A34450" w:rsidP="00A34450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C02D6B">
        <w:rPr>
          <w:rFonts w:ascii="Bookman Old Style" w:hAnsi="Bookman Old Style" w:cs="Arial"/>
          <w:b/>
          <w:sz w:val="22"/>
          <w:szCs w:val="22"/>
        </w:rPr>
        <w:t>CONTRATANTE</w:t>
      </w:r>
    </w:p>
    <w:p w:rsidR="00A34450" w:rsidRPr="00C02D6B" w:rsidRDefault="00A34450" w:rsidP="00A34450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A34450" w:rsidRDefault="00A34450" w:rsidP="00A34450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6E6D44" w:rsidRDefault="006E6D44" w:rsidP="00A34450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A34450" w:rsidRPr="00A34450" w:rsidRDefault="00A34450" w:rsidP="00A34450">
      <w:pPr>
        <w:pStyle w:val="Recuodecorpodetexto"/>
        <w:ind w:right="44" w:firstLine="709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softHyphen/>
      </w:r>
      <w:r>
        <w:rPr>
          <w:rFonts w:ascii="Bookman Old Style" w:hAnsi="Bookman Old Style" w:cs="Arial"/>
          <w:sz w:val="22"/>
          <w:szCs w:val="22"/>
        </w:rPr>
        <w:softHyphen/>
      </w:r>
      <w:r>
        <w:rPr>
          <w:rFonts w:ascii="Bookman Old Style" w:hAnsi="Bookman Old Style" w:cs="Arial"/>
          <w:sz w:val="22"/>
          <w:szCs w:val="22"/>
        </w:rPr>
        <w:softHyphen/>
      </w:r>
      <w:r>
        <w:rPr>
          <w:rFonts w:ascii="Bookman Old Style" w:hAnsi="Bookman Old Style" w:cs="Arial"/>
          <w:sz w:val="22"/>
          <w:szCs w:val="22"/>
        </w:rPr>
        <w:softHyphen/>
      </w:r>
      <w:r>
        <w:rPr>
          <w:rFonts w:ascii="Bookman Old Style" w:hAnsi="Bookman Old Style" w:cs="Arial"/>
          <w:sz w:val="22"/>
          <w:szCs w:val="22"/>
        </w:rPr>
        <w:softHyphen/>
      </w:r>
      <w:r>
        <w:rPr>
          <w:rFonts w:ascii="Bookman Old Style" w:hAnsi="Bookman Old Style" w:cs="Arial"/>
          <w:sz w:val="22"/>
          <w:szCs w:val="22"/>
        </w:rPr>
        <w:softHyphen/>
      </w:r>
      <w:r>
        <w:rPr>
          <w:rFonts w:ascii="Bookman Old Style" w:hAnsi="Bookman Old Style" w:cs="Arial"/>
          <w:sz w:val="22"/>
          <w:szCs w:val="22"/>
        </w:rPr>
        <w:softHyphen/>
      </w:r>
      <w:r>
        <w:rPr>
          <w:rFonts w:ascii="Bookman Old Style" w:hAnsi="Bookman Old Style" w:cs="Arial"/>
          <w:sz w:val="22"/>
          <w:szCs w:val="22"/>
        </w:rPr>
        <w:softHyphen/>
      </w:r>
      <w:r>
        <w:rPr>
          <w:rFonts w:ascii="Bookman Old Style" w:hAnsi="Bookman Old Style" w:cs="Arial"/>
          <w:sz w:val="22"/>
          <w:szCs w:val="22"/>
        </w:rPr>
        <w:softHyphen/>
      </w:r>
      <w:r>
        <w:rPr>
          <w:rFonts w:ascii="Bookman Old Style" w:hAnsi="Bookman Old Style" w:cs="Arial"/>
          <w:sz w:val="22"/>
          <w:szCs w:val="22"/>
        </w:rPr>
        <w:softHyphen/>
      </w:r>
      <w:r>
        <w:rPr>
          <w:rFonts w:ascii="Bookman Old Style" w:hAnsi="Bookman Old Style" w:cs="Arial"/>
          <w:sz w:val="22"/>
          <w:szCs w:val="22"/>
        </w:rPr>
        <w:softHyphen/>
      </w:r>
      <w:r>
        <w:rPr>
          <w:rFonts w:ascii="Bookman Old Style" w:hAnsi="Bookman Old Style" w:cs="Arial"/>
          <w:sz w:val="22"/>
          <w:szCs w:val="22"/>
        </w:rPr>
        <w:softHyphen/>
      </w:r>
      <w:r>
        <w:rPr>
          <w:rFonts w:ascii="Bookman Old Style" w:hAnsi="Bookman Old Style" w:cs="Arial"/>
          <w:sz w:val="22"/>
          <w:szCs w:val="22"/>
        </w:rPr>
        <w:softHyphen/>
      </w:r>
      <w:r>
        <w:rPr>
          <w:rFonts w:ascii="Bookman Old Style" w:hAnsi="Bookman Old Style" w:cs="Arial"/>
          <w:sz w:val="22"/>
          <w:szCs w:val="22"/>
        </w:rPr>
        <w:softHyphen/>
      </w:r>
      <w:r w:rsidRPr="00A34450">
        <w:rPr>
          <w:rFonts w:ascii="Bookman Old Style" w:hAnsi="Bookman Old Style"/>
          <w:sz w:val="22"/>
          <w:szCs w:val="22"/>
        </w:rPr>
        <w:t>___________________________________________</w:t>
      </w:r>
    </w:p>
    <w:p w:rsidR="00A34450" w:rsidRPr="00A34450" w:rsidRDefault="00A34450" w:rsidP="00A34450">
      <w:pPr>
        <w:pStyle w:val="Recuodecorpodetexto"/>
        <w:tabs>
          <w:tab w:val="left" w:pos="2552"/>
        </w:tabs>
        <w:ind w:right="-29" w:firstLine="0"/>
        <w:jc w:val="center"/>
        <w:rPr>
          <w:rFonts w:ascii="Bookman Old Style" w:hAnsi="Bookman Old Style"/>
          <w:sz w:val="22"/>
          <w:szCs w:val="22"/>
        </w:rPr>
      </w:pPr>
      <w:r w:rsidRPr="00A34450">
        <w:rPr>
          <w:rFonts w:ascii="Bookman Old Style" w:hAnsi="Bookman Old Style"/>
          <w:b/>
          <w:sz w:val="22"/>
          <w:szCs w:val="22"/>
        </w:rPr>
        <w:t>AUDIOTECH COMERCIAL LTDA</w:t>
      </w:r>
    </w:p>
    <w:p w:rsidR="00A34450" w:rsidRPr="00A34450" w:rsidRDefault="00A34450" w:rsidP="00A34450">
      <w:pPr>
        <w:pStyle w:val="Recuodecorpodetexto"/>
        <w:tabs>
          <w:tab w:val="left" w:pos="2835"/>
        </w:tabs>
        <w:ind w:right="-29" w:firstLine="0"/>
        <w:jc w:val="center"/>
        <w:rPr>
          <w:rFonts w:ascii="Bookman Old Style" w:hAnsi="Bookman Old Style"/>
          <w:sz w:val="22"/>
          <w:szCs w:val="22"/>
        </w:rPr>
      </w:pPr>
      <w:r w:rsidRPr="00A34450">
        <w:rPr>
          <w:rFonts w:ascii="Bookman Old Style" w:hAnsi="Bookman Old Style"/>
          <w:sz w:val="22"/>
          <w:szCs w:val="22"/>
        </w:rPr>
        <w:t>Alexandre Seabra</w:t>
      </w:r>
    </w:p>
    <w:p w:rsidR="00A34450" w:rsidRPr="00A34450" w:rsidRDefault="00A34450" w:rsidP="00A34450">
      <w:pPr>
        <w:pStyle w:val="Recuodecorpodetexto"/>
        <w:tabs>
          <w:tab w:val="left" w:pos="2835"/>
        </w:tabs>
        <w:ind w:right="-29" w:firstLine="0"/>
        <w:jc w:val="center"/>
        <w:rPr>
          <w:rFonts w:ascii="Bookman Old Style" w:hAnsi="Bookman Old Style"/>
          <w:sz w:val="22"/>
          <w:szCs w:val="22"/>
        </w:rPr>
      </w:pPr>
      <w:r w:rsidRPr="00A34450">
        <w:rPr>
          <w:rFonts w:ascii="Bookman Old Style" w:hAnsi="Bookman Old Style"/>
          <w:sz w:val="22"/>
          <w:szCs w:val="22"/>
        </w:rPr>
        <w:t>Sócio e Diretor comercial</w:t>
      </w:r>
    </w:p>
    <w:p w:rsidR="00A34450" w:rsidRPr="00A34450" w:rsidRDefault="00A34450" w:rsidP="00A34450">
      <w:pPr>
        <w:pStyle w:val="Recuodecorpodetexto"/>
        <w:tabs>
          <w:tab w:val="left" w:pos="2835"/>
        </w:tabs>
        <w:ind w:right="-29" w:firstLine="0"/>
        <w:jc w:val="center"/>
        <w:rPr>
          <w:rFonts w:ascii="Bookman Old Style" w:hAnsi="Bookman Old Style"/>
          <w:b/>
          <w:sz w:val="22"/>
          <w:szCs w:val="22"/>
        </w:rPr>
      </w:pPr>
      <w:r w:rsidRPr="00A34450">
        <w:rPr>
          <w:rFonts w:ascii="Bookman Old Style" w:hAnsi="Bookman Old Style"/>
          <w:b/>
          <w:sz w:val="22"/>
          <w:szCs w:val="22"/>
        </w:rPr>
        <w:t>CONTRATADA</w:t>
      </w:r>
    </w:p>
    <w:sectPr w:rsidR="00A34450" w:rsidRPr="00A34450" w:rsidSect="006E6D44">
      <w:pgSz w:w="11906" w:h="16838"/>
      <w:pgMar w:top="1985" w:right="130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A24CC"/>
    <w:multiLevelType w:val="hybridMultilevel"/>
    <w:tmpl w:val="E6A6F1B8"/>
    <w:lvl w:ilvl="0" w:tplc="F97C8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29"/>
    <w:rsid w:val="001109A8"/>
    <w:rsid w:val="00213A9B"/>
    <w:rsid w:val="004E5948"/>
    <w:rsid w:val="006176B7"/>
    <w:rsid w:val="00687C29"/>
    <w:rsid w:val="006E6D44"/>
    <w:rsid w:val="00A34450"/>
    <w:rsid w:val="00A755E7"/>
    <w:rsid w:val="00A90CF1"/>
    <w:rsid w:val="00F8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5558"/>
  <w15:chartTrackingRefBased/>
  <w15:docId w15:val="{D03FFDD9-8450-4E5C-B002-0799138F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2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87C29"/>
    <w:pPr>
      <w:keepNext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87C29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87C29"/>
    <w:pPr>
      <w:ind w:right="-708" w:firstLine="212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87C29"/>
    <w:rPr>
      <w:rFonts w:ascii="Arial" w:eastAsia="Times New Roman" w:hAnsi="Arial" w:cs="Times New Roman"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687C29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687C29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7C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7C29"/>
    <w:rPr>
      <w:rFonts w:ascii="Arial" w:eastAsia="Times New Roman" w:hAnsi="Arial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687C29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8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6D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D4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1892</Words>
  <Characters>10220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Mozarth Magro C. Ribas</dc:creator>
  <cp:keywords/>
  <dc:description/>
  <cp:lastModifiedBy>Cliente</cp:lastModifiedBy>
  <cp:revision>3</cp:revision>
  <cp:lastPrinted>2019-06-21T12:22:00Z</cp:lastPrinted>
  <dcterms:created xsi:type="dcterms:W3CDTF">2019-06-14T11:21:00Z</dcterms:created>
  <dcterms:modified xsi:type="dcterms:W3CDTF">2019-06-21T12:22:00Z</dcterms:modified>
</cp:coreProperties>
</file>